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АВИАЦИЯ </w:t>
      </w:r>
    </w:p>
    <w:p>
      <w:pPr>
        <w:ind w:left="113.47199999999999" w:right="113.47199999999999" w:firstLine="0"/>
        <w:spacing w:before="120" w:after="120"/>
      </w:pPr>
      <w:r>
        <w:rPr>
          <w:b w:val="1"/>
          <w:bCs w:val="1"/>
        </w:rPr>
        <w:t xml:space="preserve">Процедура закупки № auc0002672095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Авиация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Тактические беспилотные авиационные комплексы ближнего действия «Суперкам С150» или аналог, тактические беспилотные авиационные комплексы малой дальности «Суперкам С350» или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Министерство обороны Республики Беларусь</w:t>
            </w:r>
            <w:br/>
            <w:r>
              <w:rPr/>
              <w:t xml:space="preserve">Республика Беларусь, г. Минск, 220034, г. Минск, ул. Коммунистическая, 1</w:t>
            </w:r>
            <w:br/>
            <w:r>
              <w:rPr/>
              <w:t xml:space="preserve">100864035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Носарева Татьяна Ивановна, +375172992643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12535000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Тактический БАК малой дальности "Суперкам С150" или аналог</w:t>
            </w:r>
          </w:p>
        </w:tc>
        <w:tc>
          <w:tcPr>
            <w:tcW w:w="5100" w:type="dxa"/>
            <w:shd w:val="clear" w:fill="fdf5e8"/>
            <w:noWrap/>
          </w:tcPr>
          <w:p>
            <w:pPr>
              <w:ind w:left="113.47199999999999" w:right="113.47199999999999" w:firstLine="0"/>
              <w:spacing w:before="120" w:after="120"/>
            </w:pPr>
            <w:r>
              <w:rPr/>
              <w:t xml:space="preserve">4 Комплект,</w:t>
            </w:r>
            <w:br/>
            <w:r>
              <w:rPr/>
              <w:t xml:space="preserve">3,420,000.00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30.30.32.000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Тактический БАК малой дальности "Суперкам С350"  в комплекте со средствами подвижности или аналог</w:t>
            </w:r>
          </w:p>
        </w:tc>
        <w:tc>
          <w:tcPr>
            <w:tcW w:w="5100" w:type="dxa"/>
            <w:shd w:val="clear" w:fill="fdf5e8"/>
            <w:noWrap/>
          </w:tcPr>
          <w:p>
            <w:pPr>
              <w:ind w:left="113.47199999999999" w:right="113.47199999999999" w:firstLine="0"/>
              <w:spacing w:before="120" w:after="120"/>
            </w:pPr>
            <w:r>
              <w:rPr/>
              <w:t xml:space="preserve">5 Комплект,</w:t>
            </w:r>
            <w:br/>
            <w:r>
              <w:rPr/>
              <w:t xml:space="preserve">9,115,000.00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19.12.2025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аукционным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30.30.32.000</w:t>
            </w:r>
          </w:p>
        </w:tc>
      </w:tr>
    </w:tbl>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auc0002667006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Системная интеграция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аппаратно-программного комплекса цифровой платформы разработки и сопровождения государственных цифровых платформ  и информационных систем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"Центр цифрового развития"</w:t>
            </w:r>
            <w:br/>
            <w:r>
              <w:rPr/>
              <w:t xml:space="preserve">Республика Беларусь, г. Минск, 220013, г. Минск, ул. Беломорская, 18</w:t>
            </w:r>
            <w:br/>
            <w:r>
              <w:rPr/>
              <w:t xml:space="preserve">100059271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Шнипов Сергей Александрович; +375172900779
</w:t>
            </w:r>
            <w:br/>
            <w:r>
              <w:rPr/>
              <w:t xml:space="preserve">Сотникова Евгения Алексеевна; +375172710791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4020900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Аппаратно-программный комплекс цифровой платформы разработки и сопровождения государственных цифровых платформ и информационных систем</w:t>
            </w:r>
          </w:p>
        </w:tc>
        <w:tc>
          <w:tcPr>
            <w:tcW w:w="5100" w:type="dxa"/>
            <w:shd w:val="clear" w:fill="fdf5e8"/>
            <w:noWrap/>
          </w:tcPr>
          <w:p>
            <w:pPr>
              <w:ind w:left="113.47199999999999" w:right="113.47199999999999" w:firstLine="0"/>
              <w:spacing w:before="120" w:after="120"/>
            </w:pPr>
            <w:r>
              <w:rPr/>
              <w:t xml:space="preserve">1 Комплект,</w:t>
            </w:r>
            <w:br/>
            <w:r>
              <w:rPr/>
              <w:t xml:space="preserve">4,020,900.00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220013, г. Минск, ул. Беломорская,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auc0002679410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Технология современного машиностроения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Установка лазерного устранения прозрачных и непрозрачных дефектов в хромовом маскирующем покрытии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"Оптоэлектронные системы"</w:t>
            </w:r>
            <w:br/>
            <w:r>
              <w:rPr/>
              <w:t xml:space="preserve">Республика Беларусь, г. Минск, 220033, г. Минск, пр-т Партизанский, 2/2, пом. 15</w:t>
            </w:r>
            <w:br/>
            <w:r>
              <w:rPr/>
              <w:t xml:space="preserve">100289372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Казаков Анатолий Дмитриевич, +375172727726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7800000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лазерного устранения прозрачных и непрозрачных дефектов в хромовом маскирующем покрытии</w:t>
            </w:r>
          </w:p>
        </w:tc>
        <w:tc>
          <w:tcPr>
            <w:tcW w:w="5100" w:type="dxa"/>
            <w:shd w:val="clear" w:fill="fdf5e8"/>
            <w:noWrap/>
          </w:tcPr>
          <w:p>
            <w:pPr>
              <w:ind w:left="113.47199999999999" w:right="113.47199999999999" w:firstLine="0"/>
              <w:spacing w:before="120" w:after="120"/>
            </w:pPr>
            <w:r>
              <w:rPr/>
              <w:t xml:space="preserve">1 Штука,</w:t>
            </w:r>
            <w:br/>
            <w:r>
              <w:rPr/>
              <w:t xml:space="preserve">7,800,000.00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г. Минск, пр-т Партизанский, 2/2, пом.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b w:val="1"/>
          <w:bCs w:val="1"/>
        </w:rPr>
        <w:t xml:space="preserve">Процедура закупки № auc0002679426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Технология современного машиностроения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Установка контроля топологии  и поиска дефектов на фотошаблонах с  хромовым маскирующим покрытием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"Оптоэлектронные системы"</w:t>
            </w:r>
            <w:br/>
            <w:r>
              <w:rPr/>
              <w:t xml:space="preserve">Республика Беларусь, г. Минск, 220033, г. Минск, пр-т Партизанский, 2/2, пом. 15</w:t>
            </w:r>
            <w:br/>
            <w:r>
              <w:rPr/>
              <w:t xml:space="preserve">100289372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общим вопросам Клындюк А.Л.  +375295407715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5800000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Установка контроля топологии и поиска дефектов на фотошаблонах с хромовым маскирующим покрытием</w:t>
            </w:r>
          </w:p>
        </w:tc>
        <w:tc>
          <w:tcPr>
            <w:tcW w:w="5100" w:type="dxa"/>
            <w:shd w:val="clear" w:fill="fdf5e8"/>
            <w:noWrap/>
          </w:tcPr>
          <w:p>
            <w:pPr>
              <w:ind w:left="113.47199999999999" w:right="113.47199999999999" w:firstLine="0"/>
              <w:spacing w:before="120" w:after="120"/>
            </w:pPr>
            <w:r>
              <w:rPr/>
              <w:t xml:space="preserve">1 Штука,</w:t>
            </w:r>
            <w:br/>
            <w:r>
              <w:rPr/>
              <w:t xml:space="preserve">5,800,000.00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220033, г. Минск, пр-т Партизанский, 2/2, пом.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28.99.20.400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auc0002669232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Организация питания обучающихся в учреждениях общего среднего образования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учреждение «Мозырский районный межотраслевой центр»</w:t>
            </w:r>
            <w:br/>
            <w:r>
              <w:rPr/>
              <w:t xml:space="preserve">Республика Беларусь, Гомельская область, 247760, г. Мозырь, ул. Советская, 126</w:t>
            </w:r>
            <w:br/>
            <w:r>
              <w:rPr/>
              <w:t xml:space="preserve">491553752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Савчук Татьяна Владимировна, +375236256367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3003300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Организация питания обучающихся учреждений общего среднего образования</w:t>
            </w:r>
          </w:p>
        </w:tc>
        <w:tc>
          <w:tcPr>
            <w:tcW w:w="5100" w:type="dxa"/>
            <w:shd w:val="clear" w:fill="fdf5e8"/>
            <w:noWrap/>
          </w:tcPr>
          <w:p>
            <w:pPr>
              <w:ind w:left="113.47199999999999" w:right="113.47199999999999" w:firstLine="0"/>
              <w:spacing w:before="120" w:after="120"/>
            </w:pPr>
            <w:r>
              <w:rPr/>
              <w:t xml:space="preserve">12 852 Единица,</w:t>
            </w:r>
            <w:br/>
            <w:r>
              <w:rPr/>
              <w:t xml:space="preserve">3,003,300.00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15 учреждений общего среднего образования г. Мозыря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56.29.20.200</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auc0002681226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программно-аппаратного комплекса «Цифровая больница» для строящегося объекта: «Строительство городской клинической больницы по пр. Я.Купалы в г. Гродно» с выполнением работ по монтажу и пусконаладке оборудования, а также обучение персонала учреждения здравоохранения.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города Гродно"</w:t>
            </w:r>
            <w:br/>
            <w:r>
              <w:rPr/>
              <w:t xml:space="preserve">Республика Беларусь, Гродненская область, 230023, г. Гродно, пл. Тызенгауза,3а</w:t>
            </w:r>
            <w:br/>
            <w:r>
              <w:rPr/>
              <w:t xml:space="preserve">500046276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Красицкий Павел Юрьевич, +375152621431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4967126.4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 и техническому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программно-аппаратного комплекса «Цифровая больница» для строящегося объекта: «Строительство городской клинической больницы по пр. Я.Купалы в г. Гродно» с выполнением работ по монтажу и пусконаладке оборудования, а также обучение персонала учреждения здравоохранения.</w:t>
            </w:r>
          </w:p>
        </w:tc>
        <w:tc>
          <w:tcPr>
            <w:tcW w:w="5100" w:type="dxa"/>
            <w:shd w:val="clear" w:fill="fdf5e8"/>
            <w:noWrap/>
          </w:tcPr>
          <w:p>
            <w:pPr>
              <w:ind w:left="113.47199999999999" w:right="113.47199999999999" w:firstLine="0"/>
              <w:spacing w:before="120" w:after="120"/>
            </w:pPr>
            <w:r>
              <w:rPr/>
              <w:t xml:space="preserve">1 Комплект,</w:t>
            </w:r>
            <w:br/>
            <w:r>
              <w:rPr/>
              <w:t xml:space="preserve">4,967,126.40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область, 230023, г. Гродно, пл. Тызенгауза,3а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26.51.70.910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auc0002674051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Строительство объекта: «Устройство системы оснежения лыжных трасс на территории учреждения «Республиканский центр олимпийской подготовки по зимним видам спорта «Раубичи» (2-ая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область, 210009, г. Витебск, пр-т Фрунзе, дом 22, корп. 3
</w:t>
            </w:r>
            <w:br/>
            <w:r>
              <w:rPr/>
              <w:t xml:space="preserve">390182373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Ратников Сергей Петрович, +375212636191</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"Республиканский центр олимпийской подготовки по зимним видам спорта Раубичи"</w:t>
            </w:r>
            <w:br/>
            <w:r>
              <w:rPr/>
              <w:t xml:space="preserve">Республика Беларусь, Минская область, Минский район, п/о Острошицкий городок, Олимпийский спортивный комплекс "Раубичи", 223054</w:t>
            </w:r>
            <w:br/>
            <w:r>
              <w:rPr/>
              <w:t xml:space="preserve">600049427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Ратников Сергей Петрович, +375212636191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3878537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"Устройсто системы оснежения лыжных трасс на территории учреждения "РЦОП по зимним видам спорта "Раубичи" (2-я очередь строительства)</w:t>
            </w:r>
          </w:p>
        </w:tc>
        <w:tc>
          <w:tcPr>
            <w:tcW w:w="5100" w:type="dxa"/>
            <w:shd w:val="clear" w:fill="fdf5e8"/>
            <w:noWrap/>
          </w:tcPr>
          <w:p>
            <w:pPr>
              <w:ind w:left="113.47199999999999" w:right="113.47199999999999" w:firstLine="0"/>
              <w:spacing w:before="120" w:after="120"/>
            </w:pPr>
            <w:r>
              <w:rPr/>
              <w:t xml:space="preserve">1 Единица,</w:t>
            </w:r>
            <w:br/>
            <w:r>
              <w:rPr/>
              <w:t xml:space="preserve">3,878,537.00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Минский район, Острошицко-Городокский с/с, район д.Раубичи, Олимпийский спортивный комплекс Раубичи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41.00.40.800</w:t>
            </w:r>
          </w:p>
        </w:tc>
      </w:tr>
    </w:tbl>
    <w:p/>
    <w:p>
      <w:pPr>
        <w:ind w:left="113.47199999999999" w:right="113.47199999999999" w:firstLine="0"/>
        <w:spacing w:before="120" w:after="120"/>
      </w:pPr>
      <w:r>
        <w:rPr>
          <w:b w:val="1"/>
          <w:bCs w:val="1"/>
        </w:rPr>
        <w:t xml:space="preserve">Процедура закупки № auc0002662377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по строительству объекта "Возведение 12-квартирного жилого дома по ул.Достоевского,16 в г.Несвиже (с инженерными сетями)"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Несвижского района"</w:t>
            </w:r>
            <w:br/>
            <w:r>
              <w:rPr/>
              <w:t xml:space="preserve">Республика Беларусь, Минская область, 222603, г. Несвиж, ул. Ленинская,18</w:t>
            </w:r>
            <w:br/>
            <w:r>
              <w:rPr/>
              <w:t xml:space="preserve">600031771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Кривко Сергей Владимирович, +3750177025541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3028925</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по строительству объекта "Возведение 12-квартирного жилого дома по ул.Достоевского,16 в г.Несвиже (с инженерными сетями)"</w:t>
            </w:r>
          </w:p>
        </w:tc>
        <w:tc>
          <w:tcPr>
            <w:tcW w:w="5100" w:type="dxa"/>
            <w:shd w:val="clear" w:fill="fdf5e8"/>
            <w:noWrap/>
          </w:tcPr>
          <w:p>
            <w:pPr>
              <w:ind w:left="113.47199999999999" w:right="113.47199999999999" w:firstLine="0"/>
              <w:spacing w:before="120" w:after="120"/>
            </w:pPr>
            <w:r>
              <w:rPr/>
              <w:t xml:space="preserve">1 Единица,</w:t>
            </w:r>
            <w:br/>
            <w:r>
              <w:rPr/>
              <w:t xml:space="preserve">3,028,925.00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222603, г. Несвиж, ул. Ленинская,18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auc0002668466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пусконаладочных работ и поставки оборудования по объекту: «Реконструкция с реставрацией усадебного дома графа Потоцкого, расположенного по адресу: ул. Набережная, 1 г. Березино Минской области». 1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Березинского района"</w:t>
            </w:r>
            <w:br/>
            <w:r>
              <w:rPr/>
              <w:t xml:space="preserve">Республика Беларусь, Минская область, 223311, г. Березино, ул. Победы, 55</w:t>
            </w:r>
            <w:br/>
            <w:r>
              <w:rPr/>
              <w:t xml:space="preserve">690013661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Карпач Ольга Сергеевна, 80171565577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5247217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пусконаладочных работ и поставки оборудования по объекту: «Реконструкция с реставрацией усадебного дома графа Потоцкого, расположенного по адресу: ул. Набережная, 1 г. Березино Минской области».  1 очередь</w:t>
            </w:r>
          </w:p>
        </w:tc>
        <w:tc>
          <w:tcPr>
            <w:tcW w:w="5100" w:type="dxa"/>
            <w:shd w:val="clear" w:fill="fdf5e8"/>
            <w:noWrap/>
          </w:tcPr>
          <w:p>
            <w:pPr>
              <w:ind w:left="113.47199999999999" w:right="113.47199999999999" w:firstLine="0"/>
              <w:spacing w:before="120" w:after="120"/>
            </w:pPr>
            <w:r>
              <w:rPr/>
              <w:t xml:space="preserve">1 Штука,</w:t>
            </w:r>
            <w:br/>
            <w:r>
              <w:rPr/>
              <w:t xml:space="preserve">5,247,217.00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18.07.2026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223311, г. Березино, ул. Победы, 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41.00.40.500</w:t>
            </w:r>
          </w:p>
        </w:tc>
      </w:tr>
    </w:tbl>
    <w:p/>
    <w:p>
      <w:pPr>
        <w:ind w:left="113.47199999999999" w:right="113.47199999999999" w:firstLine="0"/>
        <w:spacing w:before="120" w:after="120"/>
      </w:pPr>
      <w:r>
        <w:rPr>
          <w:b w:val="1"/>
          <w:bCs w:val="1"/>
        </w:rPr>
        <w:t xml:space="preserve">Процедура закупки № auc0002672466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строительство объекта «Модернизация здания, специализированного для образования и воспитания, расположенного по адресу: г.Минск, ул.Ольшевского, 70 с благоустройством территории»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Провальская Юлия Александровна, 80172341657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19882271.22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Выбора генподрядной организации по строительству объекта "Модернизация здания, специализированного для образования и воспитания, расположенного по адресу: г.Минск, ул.Ольшевского, 70 с благоустройством территории".</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19,882,271.22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auc0002672851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строительных работ и оказанию услуг: «Реконструкция капитального строения, расположенного по ул. Карвата, 74 в г. Минске под размещение центра изоляции правонарушителей»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Шейко Наталья Людвиковна, +375173285866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26528664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требованием приглашения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строительных работ и оказанию услуг: «Реконструкция капитального строения, расположенного по ул. Карвата, 74 в г. Минске под размещение центра изоляции правонарушителей»</w:t>
            </w:r>
          </w:p>
        </w:tc>
        <w:tc>
          <w:tcPr>
            <w:tcW w:w="5100" w:type="dxa"/>
            <w:shd w:val="clear" w:fill="fdf5e8"/>
            <w:noWrap/>
          </w:tcPr>
          <w:p>
            <w:pPr>
              <w:ind w:left="113.47199999999999" w:right="113.47199999999999" w:firstLine="0"/>
              <w:spacing w:before="120" w:after="120"/>
            </w:pPr>
            <w:r>
              <w:rPr/>
              <w:t xml:space="preserve">1 Единица,</w:t>
            </w:r>
            <w:br/>
            <w:r>
              <w:rPr/>
              <w:t xml:space="preserve">26,528,664.00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15.09.2025 по 16.01.2027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auc0002676038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осуществление строительно-монтажных работ по объекту "Модернизация здания специализированного здравоохранения и (или) социальных услуг, расположенного по адресу: г. Минск, ул. Сухая, 28"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"Дирекция строящегося предприятия Министерства здравоохранения Республики Беларусь"</w:t>
            </w:r>
            <w:br/>
            <w:r>
              <w:rPr/>
              <w:t xml:space="preserve">Республика Беларусь, Минская область, 220006, г. Минск, ул. Свердлова, 24, пом.2Н</w:t>
            </w:r>
            <w:br/>
            <w:r>
              <w:rPr/>
              <w:t xml:space="preserve">100297009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Кривошей Ольга Александровна, +375173687977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15045131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В связи с тем, что утвержденная сметная документация имеет большой объем, некоторые форматы документов не загружаются на площадку, она будет отправлена по запросу на предоставление конкурсной документации. Убедительная просьба отправлять запрос на электронную почту info@dspmzrb.by и оповестить о запросе по телефону + 375 17 368-79-77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выполнение строительно-монтажных работ  по объекту "Модернизация здания специализированного здравоохранения и (или) предоставления социальных услуг, расположенного по адресу: г. Минск, ул. Сухая, 28"</w:t>
            </w:r>
          </w:p>
        </w:tc>
        <w:tc>
          <w:tcPr>
            <w:tcW w:w="5100" w:type="dxa"/>
            <w:shd w:val="clear" w:fill="fdf5e8"/>
            <w:noWrap/>
          </w:tcPr>
          <w:p>
            <w:pPr>
              <w:ind w:left="113.47199999999999" w:right="113.47199999999999" w:firstLine="0"/>
              <w:spacing w:before="120" w:after="120"/>
            </w:pPr>
            <w:r>
              <w:rPr/>
              <w:t xml:space="preserve">1 Единица,</w:t>
            </w:r>
            <w:br/>
            <w:r>
              <w:rPr/>
              <w:t xml:space="preserve">15,045,131.00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25.08.2025 по 25.05.2026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220006, г. Минск, ул. Свердлова, 24, пом.2Н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auc0002678350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возведение объекта «Строительство МТФ в ГП  Хутор-Агро» Светлогорского района» (3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г.Гомель, ул.Билецкого,7
</w:t>
            </w:r>
            <w:br/>
            <w:r>
              <w:rPr/>
              <w:t xml:space="preserve">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Сокол Татьяна Леонидовна, +375447785510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сельскохозяйственное унитарное предприятие "Хутор-Агро"</w:t>
            </w:r>
            <w:br/>
            <w:r>
              <w:rPr/>
              <w:t xml:space="preserve">Республика Беларусь, Гомельская область, Светлогорский , аг. Хутор, аг. Хутор, д. 13, 247402</w:t>
            </w:r>
            <w:br/>
            <w:r>
              <w:rPr/>
              <w:t xml:space="preserve">491263640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4982116.41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документов конкурса с ограниченным участием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конкурса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возведение объекта «Строительство МТФ в ГП «Хутор-Агро» Светлогорского района» (3 очередь строительства)</w:t>
            </w:r>
          </w:p>
        </w:tc>
        <w:tc>
          <w:tcPr>
            <w:tcW w:w="5100" w:type="dxa"/>
            <w:shd w:val="clear" w:fill="fdf5e8"/>
            <w:noWrap/>
          </w:tcPr>
          <w:p>
            <w:pPr>
              <w:ind w:left="113.47199999999999" w:right="113.47199999999999" w:firstLine="0"/>
              <w:spacing w:before="120" w:after="120"/>
            </w:pPr>
            <w:r>
              <w:rPr/>
              <w:t xml:space="preserve">1 Единица,</w:t>
            </w:r>
            <w:br/>
            <w:r>
              <w:rPr/>
              <w:t xml:space="preserve">4,982,116.41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27.08.2025 по 12.03.2026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Светлогорский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auc0002679226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строительства объекта: «Реконструкция инженерных средств охраны в запретных зонах ИК-3, пос. Витьба Витебского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Витебского облисполкома"</w:t>
            </w:r>
            <w:br/>
            <w:r>
              <w:rPr/>
              <w:t xml:space="preserve">Республика Беларусь, Витебская область, 210010, г.Витебск, ул.Гоголя, 2</w:t>
            </w:r>
            <w:br/>
            <w:r>
              <w:rPr/>
              <w:t xml:space="preserve">300203571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Цуран Анна Ивановна, +375212679542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09.08.2025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20171396.51</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строительства объекта: «Реконструкция инженерных средств охраны в запретных зонах ИК-3, пос. Витьба Витебского района».</w:t>
            </w:r>
          </w:p>
        </w:tc>
        <w:tc>
          <w:tcPr>
            <w:tcW w:w="5100" w:type="dxa"/>
            <w:shd w:val="clear" w:fill="fdf5e8"/>
            <w:noWrap/>
          </w:tcPr>
          <w:p>
            <w:pPr>
              <w:ind w:left="113.47199999999999" w:right="113.47199999999999" w:firstLine="0"/>
              <w:spacing w:before="120" w:after="120"/>
            </w:pPr>
            <w:r>
              <w:rPr/>
              <w:t xml:space="preserve">1 Единица,</w:t>
            </w:r>
            <w:br/>
            <w:r>
              <w:rPr/>
              <w:t xml:space="preserve">20,171,396.51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05.11.2026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210010, г.Витебск, ул.Гоголя,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БИЗНЕС / ФИНАНСЫ / СТРАХОВАНИЕ </w:t>
      </w:r>
    </w:p>
    <w:p>
      <w:pPr>
        <w:ind w:left="113.47199999999999" w:right="113.47199999999999" w:firstLine="0"/>
        <w:spacing w:before="120" w:after="120"/>
      </w:pPr>
      <w:r>
        <w:rPr>
          <w:b w:val="1"/>
          <w:bCs w:val="1"/>
        </w:rPr>
        <w:t xml:space="preserve">Процедура закупки № 2025-1255938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Бизнес / финансы / страхование &gt; Лизинг</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услуги финансовой аренды (лизинга) с правом последующего выкупа автомобильной техники в количестве 22 ед.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w:t>
            </w:r>
            <w:br/>
            <w:r>
              <w:rPr/>
              <w:t xml:space="preserve">Крук Андрей Владимирович + 375 17 217 25 94
</w:t>
            </w:r>
            <w:br/>
            <w:r>
              <w:rPr/>
              <w:t xml:space="preserve">Селявко Денис Васильевич + 375 17 217 94 71
</w:t>
            </w:r>
            <w:br/>
            <w:r>
              <w:rPr/>
              <w:t xml:space="preserve">Красногир Геннадий Александрович + 375 17 217 96 50 + 375 17 217 90 04
</w:t>
            </w:r>
            <w:br/>
            <w:r>
              <w:rPr/>
              <w:t xml:space="preserve">•Процедурные вопросы: Тарабанов Алексей Михайлович – начальник бюро УЗОиЗЧ,  тел. +375 17 217-98-79, факс +375 17 217-96-37, e-mail: 2179637@maz.by;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факс: +375 17 217 96 37, адрес электронной почты: 2179637@maz.by 
</w:t>
            </w:r>
            <w:br/>
            <w:r>
              <w:rPr/>
              <w:t xml:space="preserve">Корреспонденция, поступившая на иные адреса, не регистрируется и не считается полученной. 
</w:t>
            </w:r>
            <w:br/>
            <w:r>
              <w:rPr/>
              <w:t xml:space="preserve">Участники, направляющие документы и (или) сообщения заказчику (в том числе по электронной почте) обязаны убедиться в получении заказчиком такого документа и (или) сообщения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сроки, место и порядок предоставления (выдачи) конкурсных документов:
</w:t>
            </w:r>
            <w:br/>
            <w:r>
              <w:rPr/>
              <w:t xml:space="preserve">выдача конкурсных документов: до 15ч.00мин. (минское время) 28.07.2025г.;
</w:t>
            </w:r>
            <w:br/>
            <w:r>
              <w:rPr/>
              <w:t xml:space="preserve">конкурсные документы предоставляются: в электронном виде - .PDF после получения (подробнее в п. 2.12 конкурсных документов) письменного запроса;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предоставляются: в письменном виде на бумажном носителе в 2-х экземплярах (оригинал и копия) каждый в запечатанном конверте в рабочие дни заказчика с 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канцелярия (комната 135).
</w:t>
            </w:r>
            <w:br/>
            <w:r>
              <w:rPr/>
              <w:t xml:space="preserve">- конечный срок подачи конкурсных предложений: 15ч.00мин. (минское время) 28.07.2025г.;
</w:t>
            </w:r>
            <w:br/>
            <w:r>
              <w:rPr/>
              <w:t xml:space="preserve">условия формирования конкурсных предложений оговорены в пакете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Услуга финансовой аренды (лизинга) с последующим выкупом и переходом права собственности на автомобили МАЗ-54402L-2531-031 (с кондиционером и независимым воздушным отопителем) в количестве 22 единиц и полуприцепы МАЗ-975830-3028-010 в количестве 22 единиц</w:t>
            </w:r>
          </w:p>
        </w:tc>
        <w:tc>
          <w:tcPr>
            <w:tcW w:w="5100" w:type="dxa"/>
            <w:shd w:val="clear" w:fill="fdf5e8"/>
            <w:noWrap/>
          </w:tcPr>
          <w:p>
            <w:pPr>
              <w:ind w:left="113.47199999999999" w:right="113.47199999999999" w:firstLine="0"/>
              <w:spacing w:before="120" w:after="120"/>
            </w:pPr>
            <w:r>
              <w:rPr/>
              <w:t xml:space="preserve">1 усл.,</w:t>
            </w:r>
            <w:br/>
            <w:r>
              <w:rPr/>
              <w:t xml:space="preserve">15,000,000.00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«МАЗ» - управляющая компания холдинга «БЕЛАВТОМАЗ»», 220021, г. Минск, ул. Социалистическая, д.2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77.12.11.000</w:t>
            </w:r>
          </w:p>
        </w:tc>
      </w:tr>
    </w:tbl>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2025-1258560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лицензий и услуг технической поддержки программного обеспечения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Телефон:+375 17 217 1301, +375 17 217 1302
</w:t>
            </w:r>
            <w:br/>
            <w:r>
              <w:rPr/>
              <w:t xml:space="preserve">По процедурным вопросам: Телефон: +375 17 217 1068, Факс: +375 17 217 1494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22.07.2025 до 07.08.2025 по адресу: 220030, г.Минск, ул.Энгельса, 6, на основании ЗАЯВКИ направленной на эл.почту: hvozdz.yv@main.beltelecom.by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 VMware (Standard для 1136 ядер)</w:t>
            </w:r>
          </w:p>
        </w:tc>
        <w:tc>
          <w:tcPr>
            <w:tcW w:w="5100" w:type="dxa"/>
            <w:shd w:val="clear" w:fill="fdf5e8"/>
            <w:noWrap/>
          </w:tcPr>
          <w:p>
            <w:pPr>
              <w:ind w:left="113.47199999999999" w:right="113.47199999999999" w:firstLine="0"/>
              <w:spacing w:before="120" w:after="120"/>
            </w:pPr>
            <w:r>
              <w:rPr/>
              <w:t xml:space="preserve">1 136 ед.,</w:t>
            </w:r>
            <w:br/>
            <w:r>
              <w:rPr/>
              <w:t xml:space="preserve">398,736.00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08.08.2025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58.29.50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 VMware (Enterprise Plus для 1184 ядер)</w:t>
            </w:r>
          </w:p>
        </w:tc>
        <w:tc>
          <w:tcPr>
            <w:tcW w:w="5100" w:type="dxa"/>
            <w:shd w:val="clear" w:fill="fdf5e8"/>
            <w:noWrap/>
          </w:tcPr>
          <w:p>
            <w:pPr>
              <w:ind w:left="113.47199999999999" w:right="113.47199999999999" w:firstLine="0"/>
              <w:spacing w:before="120" w:after="120"/>
            </w:pPr>
            <w:r>
              <w:rPr/>
              <w:t xml:space="preserve">1 184 ед.,</w:t>
            </w:r>
            <w:br/>
            <w:r>
              <w:rPr/>
              <w:t xml:space="preserve">668,723.00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08.08.2025 по 08.08.2026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58.29.50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 VMware (Enterprise Plus для 1120 ядер)</w:t>
            </w:r>
          </w:p>
        </w:tc>
        <w:tc>
          <w:tcPr>
            <w:tcW w:w="5100" w:type="dxa"/>
            <w:shd w:val="clear" w:fill="fdf5e8"/>
            <w:noWrap/>
          </w:tcPr>
          <w:p>
            <w:pPr>
              <w:ind w:left="113.47199999999999" w:right="113.47199999999999" w:firstLine="0"/>
              <w:spacing w:before="120" w:after="120"/>
            </w:pPr>
            <w:r>
              <w:rPr/>
              <w:t xml:space="preserve">1 120 ед.,</w:t>
            </w:r>
            <w:br/>
            <w:r>
              <w:rPr/>
              <w:t xml:space="preserve">632,576.00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58.29.50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 VMware (Enterprise Plus для 952 ядер)</w:t>
            </w:r>
          </w:p>
        </w:tc>
        <w:tc>
          <w:tcPr>
            <w:tcW w:w="5100" w:type="dxa"/>
            <w:shd w:val="clear" w:fill="fdf5e8"/>
            <w:noWrap/>
          </w:tcPr>
          <w:p>
            <w:pPr>
              <w:ind w:left="113.47199999999999" w:right="113.47199999999999" w:firstLine="0"/>
              <w:spacing w:before="120" w:after="120"/>
            </w:pPr>
            <w:r>
              <w:rPr/>
              <w:t xml:space="preserve">952 ед.,</w:t>
            </w:r>
            <w:br/>
            <w:r>
              <w:rPr/>
              <w:t xml:space="preserve">537,690.00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58.29.50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 Wowza</w:t>
            </w:r>
          </w:p>
        </w:tc>
        <w:tc>
          <w:tcPr>
            <w:tcW w:w="5100" w:type="dxa"/>
            <w:shd w:val="clear" w:fill="fdf5e8"/>
            <w:noWrap/>
          </w:tcPr>
          <w:p>
            <w:pPr>
              <w:ind w:left="113.47199999999999" w:right="113.47199999999999" w:firstLine="0"/>
              <w:spacing w:before="120" w:after="120"/>
            </w:pPr>
            <w:r>
              <w:rPr/>
              <w:t xml:space="preserve">1 компл.,</w:t>
            </w:r>
            <w:br/>
            <w:r>
              <w:rPr/>
              <w:t xml:space="preserve">599,000.00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08.08.2025 по 01.02.2026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58.29.50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ПО Veeam</w:t>
            </w:r>
          </w:p>
        </w:tc>
        <w:tc>
          <w:tcPr>
            <w:tcW w:w="5100" w:type="dxa"/>
            <w:shd w:val="clear" w:fill="fdf5e8"/>
            <w:noWrap/>
          </w:tcPr>
          <w:p>
            <w:pPr>
              <w:ind w:left="113.47199999999999" w:right="113.47199999999999" w:firstLine="0"/>
              <w:spacing w:before="120" w:after="120"/>
            </w:pPr>
            <w:r>
              <w:rPr/>
              <w:t xml:space="preserve">4 ед.,</w:t>
            </w:r>
            <w:br/>
            <w:r>
              <w:rPr/>
              <w:t xml:space="preserve">84,000.00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29.04.2026 по 29.04.2027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58.29.50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ПО Automate Mobile</w:t>
            </w:r>
          </w:p>
        </w:tc>
        <w:tc>
          <w:tcPr>
            <w:tcW w:w="5100" w:type="dxa"/>
            <w:shd w:val="clear" w:fill="fdf5e8"/>
            <w:noWrap/>
          </w:tcPr>
          <w:p>
            <w:pPr>
              <w:ind w:left="113.47199999999999" w:right="113.47199999999999" w:firstLine="0"/>
              <w:spacing w:before="120" w:after="120"/>
            </w:pPr>
            <w:r>
              <w:rPr/>
              <w:t xml:space="preserve">1 ед.,</w:t>
            </w:r>
            <w:br/>
            <w:r>
              <w:rPr/>
              <w:t xml:space="preserve">85,747.00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15.05.2026 по 15.06.2032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58.29.50</w:t>
            </w:r>
          </w:p>
        </w:tc>
      </w:tr>
    </w:tbl>
    <w:p/>
    <w:p>
      <w:pPr>
        <w:ind w:left="113.47199999999999" w:right="113.47199999999999" w:firstLine="0"/>
        <w:spacing w:before="120" w:after="120"/>
      </w:pPr>
      <w:r>
        <w:rPr>
          <w:b w:val="1"/>
          <w:bCs w:val="1"/>
        </w:rPr>
        <w:t xml:space="preserve">Процедура закупки № 2025-1258421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Программное обеспечение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Работы по созданию автоматизированной системы для цифровизации бизнес процессов РУП «Минскэнерго» в области охраны труда и промышленной безопасности на базе программного продукта «1С:EHS. Комплексная производственная безопасность КОРП (с учетом интеграции с существующими системами)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Давидович, +375 17 218-43-27, davidovich_vs@minskenergo.by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Вся необходимая информация указана в конкурсной документации по открытому конкурсу, ссылка на которую направляется после  письменного запроса на электронную почту davidovich_vs@minskenergo.by</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Вся необходимая информация указана в конкурсной документации по открытому конкурсу, ссылка на которую направляется после  письменного запроса на электронную почту davidovich_vs@minskenergo.by</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необходимая информация указана в конкурсной документации по открытому конкурсу, ссылка на которую направляется после  письменного запроса на электронную почту davidovich_vs@minskenergo.by</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Вся необходимая информация указана в конкурсной документации по открытому конкурсу, ссылка на которую направляется после  письменного запроса на электронную почту davidovich_vs@minskenergo.by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Вся необходимая информация указана в конкурсной документации по открытому конкурсу, ссылка на которую направляется после  письменного запроса на электронную почту davidovich_vs@minskenergo.by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Работы по созданию автоматизированной системы для цифровизации бизнес процессов РУП «Минскэнерго» в области охраны труда и промышленной безопасности на базе программного продукта «1С:EHS. Комплексная производственная безопасность КОРП (с учетом интеграции с существующими системами)</w:t>
            </w:r>
          </w:p>
        </w:tc>
        <w:tc>
          <w:tcPr>
            <w:tcW w:w="5100" w:type="dxa"/>
            <w:shd w:val="clear" w:fill="fdf5e8"/>
            <w:noWrap/>
          </w:tcPr>
          <w:p>
            <w:pPr>
              <w:ind w:left="113.47199999999999" w:right="113.47199999999999" w:firstLine="0"/>
              <w:spacing w:before="120" w:after="120"/>
            </w:pPr>
            <w:r>
              <w:rPr/>
              <w:t xml:space="preserve">1 шт.,</w:t>
            </w:r>
            <w:br/>
            <w:r>
              <w:rPr/>
              <w:t xml:space="preserve">8,102,864.55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22.10.2025 по 22.02.2027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Выполнение Работ осуществляется по месту нахождения Подрядчика и/или Заказчика.  Передача прав использования на результат Работ осуществляется по месту нахождения Заказчика (г. Минск, ул. Аранская,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62.01.11</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2025-1259093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электронных блоков управления кузовной электроникой ЭБУК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Козик Ольга Андреевна, +375 17 217 20 19, import-component@maz.by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оценки предложений:
</w:t>
            </w:r>
            <w:br/>
            <w:r>
              <w:rPr/>
              <w:t xml:space="preserve"> - соответствие товара требованиям к  предъявляемых ОАО «МАЗ»  - управляющая компания холдинга «БЕЛАВТОМАЗ»);
</w:t>
            </w:r>
            <w:br/>
            <w:r>
              <w:rPr/>
              <w:t xml:space="preserve"> -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Дополнительная информация предоставляется по письменному запросу по факсимильной связи либо на электронную почту в течение 1 рабочего дня.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по почтовому адресу ОАО «МАЗ» - управляющая компания холдинга «БЕЛАВТОМАЗ» Республика Беларусь, г. Минск, 220021, ул. Социалистическая, 2 либо на электронную почту контактного лица.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Электронный блок управления кузовной электроникой ЭБУК</w:t>
            </w:r>
          </w:p>
        </w:tc>
        <w:tc>
          <w:tcPr>
            <w:tcW w:w="5100" w:type="dxa"/>
            <w:shd w:val="clear" w:fill="fdf5e8"/>
            <w:noWrap/>
          </w:tcPr>
          <w:p>
            <w:pPr>
              <w:ind w:left="113.47199999999999" w:right="113.47199999999999" w:firstLine="0"/>
              <w:spacing w:before="120" w:after="120"/>
            </w:pPr>
            <w:r>
              <w:rPr/>
              <w:t xml:space="preserve">7 800 шт.,</w:t>
            </w:r>
            <w:br/>
            <w:r>
              <w:rPr/>
              <w:t xml:space="preserve">2,106,000.00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11.08.2026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"Минский Автомобильный Завод" - управляющая компания холдинга "БЕЛАВТОМАЗ", 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w:t>
            </w:r>
          </w:p>
        </w:tc>
      </w:tr>
    </w:tbl>
    <w:p/>
    <w:p>
      <w:pPr>
        <w:ind w:left="113.47199999999999" w:right="113.47199999999999" w:firstLine="0"/>
        <w:spacing w:before="120" w:after="120"/>
      </w:pPr>
      <w:r>
        <w:rPr>
          <w:b w:val="1"/>
          <w:bCs w:val="1"/>
        </w:rPr>
        <w:t xml:space="preserve">Процедура закупки № 2025-1258462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тягового электрооборудования на III-IV кв.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06.08.2025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25 компл.,</w:t>
            </w:r>
            <w:br/>
            <w:r>
              <w:rPr/>
              <w:t xml:space="preserve">422,000,000.00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27.11.26.700</w:t>
            </w:r>
          </w:p>
        </w:tc>
      </w:tr>
    </w:tbl>
    <w:p/>
    <w:p>
      <w:pPr>
        <w:ind w:left="113.47199999999999" w:right="113.47199999999999" w:firstLine="0"/>
        <w:spacing w:before="120" w:after="120"/>
      </w:pPr>
      <w:r>
        <w:rPr>
          <w:b w:val="1"/>
          <w:bCs w:val="1"/>
        </w:rPr>
        <w:t xml:space="preserve">Процедура закупки № 2025-1258481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оборудования для линии убоя свиней − 1 шт.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Инициатор закупки - начальник ОПБиРП Сырель В.А., 80152455065,
</w:t>
            </w:r>
            <w:br/>
            <w:r>
              <w:rPr/>
              <w:t xml:space="preserve">секретарь конкурсной комиссии - Юлия Александровна, +375295653205, urist3@grodnomk.by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линии убоя свиней − 1 шт.</w:t>
            </w:r>
          </w:p>
        </w:tc>
        <w:tc>
          <w:tcPr>
            <w:tcW w:w="5100" w:type="dxa"/>
            <w:shd w:val="clear" w:fill="fdf5e8"/>
            <w:noWrap/>
          </w:tcPr>
          <w:p>
            <w:pPr>
              <w:ind w:left="113.47199999999999" w:right="113.47199999999999" w:firstLine="0"/>
              <w:spacing w:before="120" w:after="120"/>
            </w:pPr>
            <w:r>
              <w:rPr/>
              <w:t xml:space="preserve">1 шт.,</w:t>
            </w:r>
            <w:br/>
            <w:r>
              <w:rPr/>
              <w:t xml:space="preserve">9,768,913.00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08.03.2026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Гродно, ул. Мясницкая, 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28.93.17.500</w:t>
            </w:r>
          </w:p>
        </w:tc>
      </w:tr>
    </w:tbl>
    <w:p/>
    <w:p>
      <w:pPr>
        <w:ind w:left="113.47199999999999" w:right="113.47199999999999" w:firstLine="0"/>
        <w:spacing w:before="120" w:after="120"/>
      </w:pPr>
      <w:r>
        <w:rPr>
          <w:b w:val="1"/>
          <w:bCs w:val="1"/>
        </w:rPr>
        <w:t xml:space="preserve">Процедура закупки № 2025-1258571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Режущий инструмент производства SandvikCoromant либо аналог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Середич Екатерина Владимировна, номер контактного телефона: (+375 17) 217-96-32; факса: (+375 17) 217-92-60; адрес электронной почты: uzoizh_ozi@maz.by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документах по процедуре оформления конкурентного листа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документах по процедуре оформления конкурентного листа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документах по процедуре оформления конкурентного листа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Республика Беларусь, г. Минск, 220021, ул. Социалистическая, 2, ОАО "МАЗ" - управляющая компания холдинга "БЕЛАВТОМАЗ", УЗОиЗЧ/ОЗИ, по факсу (+375 17) 217-92-60 или по электронной почте: uzoizh_ozi@maz.by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г. Минск, 220021, ул. Социалистическая, 2, ОАО "МАЗ" - управляющая компания холдинга "БЕЛАВТОМАЗ", УЗОиЗЧ/ОЗИ, по факсу (+375 17) 217-92-60 или по электронной почте: uzoizh_ozi@maz.by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Режущий инструмент производства SandvikCoromant либо аналог</w:t>
            </w:r>
          </w:p>
        </w:tc>
        <w:tc>
          <w:tcPr>
            <w:tcW w:w="5100" w:type="dxa"/>
            <w:shd w:val="clear" w:fill="fdf5e8"/>
            <w:noWrap/>
          </w:tcPr>
          <w:p>
            <w:pPr>
              <w:ind w:left="113.47199999999999" w:right="113.47199999999999" w:firstLine="0"/>
              <w:spacing w:before="120" w:after="120"/>
            </w:pPr>
            <w:r>
              <w:rPr/>
              <w:t xml:space="preserve">217 наим.,</w:t>
            </w:r>
            <w:br/>
            <w:r>
              <w:rPr/>
              <w:t xml:space="preserve">4,200,000.00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220021, ул. Социалистическая, 2, ОАО "МАЗ" - управляющая компания холдинга "БЕЛАВТОМАЗ", УЗОиЗЧ/ОЗИ, по факсу (+375 17) 217-92-60 или по электронной почте: uzoizh_ozi@maz.by</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25.73.60.900</w:t>
            </w:r>
          </w:p>
        </w:tc>
      </w:tr>
    </w:tbl>
    <w:p/>
    <w:p>
      <w:pPr>
        <w:ind w:left="113.47199999999999" w:right="113.47199999999999" w:firstLine="0"/>
        <w:spacing w:before="120" w:after="120"/>
      </w:pPr>
      <w:r>
        <w:rPr>
          <w:b w:val="1"/>
          <w:bCs w:val="1"/>
        </w:rPr>
        <w:t xml:space="preserve">Процедура закупки № 2025-1256336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Комплект оборудования для нарезки твердого и сверхтвердого сыра на кубики для нужд Копыльского филиала ОАО «Слуцкий сыродельный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заместитель директора Копыльского филиала Максим Владимирович Морозов +375 29 570 53 54;
</w:t>
            </w:r>
            <w:br/>
            <w:r>
              <w:rPr/>
              <w:t xml:space="preserve">kopyl_msz@mail.ru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14.07.2025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По почте в запечатанных конвертах по адресу:
</w:t>
            </w:r>
            <w:br/>
            <w:r>
              <w:rPr/>
              <w:t xml:space="preserve">ОАО "Слуцкий сыродельный комбинат"
</w:t>
            </w:r>
            <w:br/>
            <w:r>
              <w:rPr/>
              <w:t xml:space="preserve">223610, Минская обл., г. Слуцк, ул. Тутаринова, д. 14.
</w:t>
            </w:r>
            <w:br/>
            <w:r>
              <w:rPr/>
              <w:t xml:space="preserve">Не позднее 05.08.2025 11.00 часов с указанием Участника, номера, наименования процедуры и пометкой: "НЕ ВСКРЫВАТЬ ДО НАЧАЛА ПРОЦЕДУРЫ ВСКРЫТИЯ КОНВЕРТОВ"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 почте в запечатанных конвертах не позднее 05.08.2025 11.00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Вскрытие конвертов: 05.08.2025 в 12.00 часов.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Комплект оборудования для нарезки твердого и сверхтвердого сыра на кубики для нужд Копыльского филиала ОАО «Слуцкий сыродельный комбинат»</w:t>
            </w:r>
          </w:p>
        </w:tc>
        <w:tc>
          <w:tcPr>
            <w:tcW w:w="5100" w:type="dxa"/>
            <w:shd w:val="clear" w:fill="fdf5e8"/>
            <w:noWrap/>
          </w:tcPr>
          <w:p>
            <w:pPr>
              <w:ind w:left="113.47199999999999" w:right="113.47199999999999" w:firstLine="0"/>
              <w:spacing w:before="120" w:after="120"/>
            </w:pPr>
            <w:r>
              <w:rPr/>
              <w:t xml:space="preserve">1 компл.,</w:t>
            </w:r>
            <w:br/>
            <w:r>
              <w:rPr/>
              <w:t xml:space="preserve">4,000,000.00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223927, Минская область, город Копыль, улица Заводская 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2025-1259604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Оборудование для бумажной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автоматической линии для изготовления четырехклапанных гофрокоробов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Торговое унитарное предприятие "Табак"
</w:t>
            </w:r>
            <w:br/>
            <w:r>
              <w:rPr/>
              <w:t xml:space="preserve">Республика Беларусь, Гродненская обл., г. Гродно, 230001, ул. Лелевеля, 12
</w:t>
            </w:r>
            <w:br/>
            <w:r>
              <w:rPr/>
              <w:t xml:space="preserve">  591012454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Черняк Сергей Александрович, +375 29 7821230, tabakup@tabak.by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13-00 18 августа 2025 года в запечатанном конверте подписанным следующим образом:
</w:t>
            </w:r>
            <w:br/>
            <w:r>
              <w:rPr/>
              <w:t xml:space="preserve">«На открытый конкурс № (указать номер и название конкурса)
</w:t>
            </w:r>
            <w:br/>
            <w:r>
              <w:rPr/>
              <w:t xml:space="preserve">НЕ ВСКРЫВАТЬ до (указать время и дату вскрытия конвертов)
</w:t>
            </w:r>
            <w:br/>
            <w:r>
              <w:rPr/>
              <w:t xml:space="preserve">Куда: указывается адрес ТУП «Табак» 230001, г. Гродно, ул. Лелевеля, 12А
</w:t>
            </w:r>
            <w:br/>
            <w:r>
              <w:rPr/>
              <w:t xml:space="preserve">Кому: ТУП «Табак».</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Адрес ТУП «Табак» 230001, г. Гродно, ул. Лелевеля, 12А. В закрытых конвертах.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Новая автоматическая линия (2025 года выпуска) для изготовления четырехклапанных гофрокоробов.</w:t>
            </w:r>
          </w:p>
        </w:tc>
        <w:tc>
          <w:tcPr>
            <w:tcW w:w="5100" w:type="dxa"/>
            <w:shd w:val="clear" w:fill="fdf5e8"/>
            <w:noWrap/>
          </w:tcPr>
          <w:p>
            <w:pPr>
              <w:ind w:left="113.47199999999999" w:right="113.47199999999999" w:firstLine="0"/>
              <w:spacing w:before="120" w:after="120"/>
            </w:pPr>
            <w:r>
              <w:rPr/>
              <w:t xml:space="preserve">1 компл.,</w:t>
            </w:r>
            <w:br/>
            <w:r>
              <w:rPr/>
              <w:t xml:space="preserve">3,800,000.00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02.02.2026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 Автомобильная, 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28.95.11.350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2025-1253455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"Брестэнерго" г. Брест, ул. Воровского, 13/1 УНП: 200050653 
</w:t>
            </w:r>
            <w:br/>
            <w:r>
              <w:rPr/>
              <w:t xml:space="preserve">РУП "Гродноэнерго" г. Гродно, пр-т. Космонавтов, 64 УНП: 500036458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РУП "Брестэнерго": Лёзный Александр Александрович, телефон 8-0162-27-14-70.
</w:t>
            </w:r>
            <w:br/>
            <w:r>
              <w:rPr/>
              <w:t xml:space="preserve">РУП "Гродноэнерго": Столярчук Ольга Антоновна, тел. 8-0152-79-23-81.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пп. 2.3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29.07.25   11.00
</w:t>
            </w:r>
            <w:br/>
            <w:r>
              <w:rPr/>
              <w:t xml:space="preserve">ОАО "Белэнергоснабкомплект", 220030, г.Минск, ул. К.Маркса, д.14А/2.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Задвижки стальные</w:t>
            </w:r>
          </w:p>
        </w:tc>
        <w:tc>
          <w:tcPr>
            <w:tcW w:w="5100" w:type="dxa"/>
            <w:shd w:val="clear" w:fill="fdf5e8"/>
            <w:noWrap/>
          </w:tcPr>
          <w:p>
            <w:pPr>
              <w:ind w:left="113.47199999999999" w:right="113.47199999999999" w:firstLine="0"/>
              <w:spacing w:before="120" w:after="120"/>
            </w:pPr>
            <w:r>
              <w:rPr/>
              <w:t xml:space="preserve">16 шт.,</w:t>
            </w:r>
            <w:br/>
            <w:r>
              <w:rPr/>
              <w:t xml:space="preserve">489,188.06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28.14.13.350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Клапаны регулирующие</w:t>
            </w:r>
          </w:p>
        </w:tc>
        <w:tc>
          <w:tcPr>
            <w:tcW w:w="5100" w:type="dxa"/>
            <w:shd w:val="clear" w:fill="fdf5e8"/>
            <w:noWrap/>
          </w:tcPr>
          <w:p>
            <w:pPr>
              <w:ind w:left="113.47199999999999" w:right="113.47199999999999" w:firstLine="0"/>
              <w:spacing w:before="120" w:after="120"/>
            </w:pPr>
            <w:r>
              <w:rPr/>
              <w:t xml:space="preserve">4 шт.,</w:t>
            </w:r>
            <w:br/>
            <w:r>
              <w:rPr/>
              <w:t xml:space="preserve">553,807.48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28.14.11.200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Клапаны запорные</w:t>
            </w:r>
          </w:p>
        </w:tc>
        <w:tc>
          <w:tcPr>
            <w:tcW w:w="5100" w:type="dxa"/>
            <w:shd w:val="clear" w:fill="fdf5e8"/>
            <w:noWrap/>
          </w:tcPr>
          <w:p>
            <w:pPr>
              <w:ind w:left="113.47199999999999" w:right="113.47199999999999" w:firstLine="0"/>
              <w:spacing w:before="120" w:after="120"/>
            </w:pPr>
            <w:r>
              <w:rPr/>
              <w:t xml:space="preserve">18 шт.,</w:t>
            </w:r>
            <w:br/>
            <w:r>
              <w:rPr/>
              <w:t xml:space="preserve">1,495,494.54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28.14.13.550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Клапаны электромагнитные</w:t>
            </w:r>
          </w:p>
        </w:tc>
        <w:tc>
          <w:tcPr>
            <w:tcW w:w="5100" w:type="dxa"/>
            <w:shd w:val="clear" w:fill="fdf5e8"/>
            <w:noWrap/>
          </w:tcPr>
          <w:p>
            <w:pPr>
              <w:ind w:left="113.47199999999999" w:right="113.47199999999999" w:firstLine="0"/>
              <w:spacing w:before="120" w:after="120"/>
            </w:pPr>
            <w:r>
              <w:rPr/>
              <w:t xml:space="preserve">36 шт.,</w:t>
            </w:r>
            <w:br/>
            <w:r>
              <w:rPr/>
              <w:t xml:space="preserve">65,615.64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28.14.11.600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Задвижки</w:t>
            </w:r>
          </w:p>
        </w:tc>
        <w:tc>
          <w:tcPr>
            <w:tcW w:w="5100" w:type="dxa"/>
            <w:shd w:val="clear" w:fill="fdf5e8"/>
            <w:noWrap/>
          </w:tcPr>
          <w:p>
            <w:pPr>
              <w:ind w:left="113.47199999999999" w:right="113.47199999999999" w:firstLine="0"/>
              <w:spacing w:before="120" w:after="120"/>
            </w:pPr>
            <w:r>
              <w:rPr/>
              <w:t xml:space="preserve">14 шт.,</w:t>
            </w:r>
            <w:br/>
            <w:r>
              <w:rPr/>
              <w:t xml:space="preserve">355,300.00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28.14.13.350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Клапан, компенсаторы</w:t>
            </w:r>
          </w:p>
        </w:tc>
        <w:tc>
          <w:tcPr>
            <w:tcW w:w="5100" w:type="dxa"/>
            <w:shd w:val="clear" w:fill="fdf5e8"/>
            <w:noWrap/>
          </w:tcPr>
          <w:p>
            <w:pPr>
              <w:ind w:left="113.47199999999999" w:right="113.47199999999999" w:firstLine="0"/>
              <w:spacing w:before="120" w:after="120"/>
            </w:pPr>
            <w:r>
              <w:rPr/>
              <w:t xml:space="preserve">12 шт.,</w:t>
            </w:r>
            <w:br/>
            <w:r>
              <w:rPr/>
              <w:t xml:space="preserve">168,500.00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пп.2.2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22.19.73.430</w:t>
            </w:r>
          </w:p>
        </w:tc>
      </w:tr>
    </w:tbl>
    <w:p/>
    <w:p>
      <w:pPr>
        <w:ind w:left="113.47199999999999" w:right="113.47199999999999" w:firstLine="0"/>
        <w:spacing w:before="120" w:after="120"/>
      </w:pPr>
      <w:r>
        <w:rPr>
          <w:b w:val="1"/>
          <w:bCs w:val="1"/>
        </w:rPr>
        <w:t xml:space="preserve">Процедура закупки № 2025-1259063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трубы стальные, профиль стальной согласно перечню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30 июля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Профиль стальной гнутый сварной прямоугольный ГОСТ 30245-2003, С245 (труба ст. прямоугольная, ГОСТ 8645-68, ст.3; 100х50х3,0, длина 12000мм</w:t>
            </w:r>
          </w:p>
        </w:tc>
        <w:tc>
          <w:tcPr>
            <w:tcW w:w="5100" w:type="dxa"/>
            <w:shd w:val="clear" w:fill="fdf5e8"/>
            <w:noWrap/>
          </w:tcPr>
          <w:p>
            <w:pPr>
              <w:ind w:left="113.47199999999999" w:right="113.47199999999999" w:firstLine="0"/>
              <w:spacing w:before="120" w:after="120"/>
            </w:pPr>
            <w:r>
              <w:rPr/>
              <w:t xml:space="preserve">435 т,</w:t>
            </w:r>
            <w:br/>
            <w:r>
              <w:rPr/>
              <w:t xml:space="preserve">1,066,197.53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за счёт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24.20.34</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Профиль стальной гнутый сварной прямоугольный ГОСТ 30245-2003, С245 (труба ст. прямоугольная, ГОСТ 8645-68, ст.3; 100х60х4,0, длина 12000мм</w:t>
            </w:r>
          </w:p>
        </w:tc>
        <w:tc>
          <w:tcPr>
            <w:tcW w:w="5100" w:type="dxa"/>
            <w:shd w:val="clear" w:fill="fdf5e8"/>
            <w:noWrap/>
          </w:tcPr>
          <w:p>
            <w:pPr>
              <w:ind w:left="113.47199999999999" w:right="113.47199999999999" w:firstLine="0"/>
              <w:spacing w:before="120" w:after="120"/>
            </w:pPr>
            <w:r>
              <w:rPr/>
              <w:t xml:space="preserve">510 т,</w:t>
            </w:r>
            <w:br/>
            <w:r>
              <w:rPr/>
              <w:t xml:space="preserve">1,250,024.68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за счёт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24.20.34</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трубы стальные согласно перечню</w:t>
            </w:r>
          </w:p>
        </w:tc>
        <w:tc>
          <w:tcPr>
            <w:tcW w:w="5100" w:type="dxa"/>
            <w:shd w:val="clear" w:fill="fdf5e8"/>
            <w:noWrap/>
          </w:tcPr>
          <w:p>
            <w:pPr>
              <w:ind w:left="113.47199999999999" w:right="113.47199999999999" w:firstLine="0"/>
              <w:spacing w:before="120" w:after="120"/>
            </w:pPr>
            <w:r>
              <w:rPr/>
              <w:t xml:space="preserve">219 т,</w:t>
            </w:r>
            <w:br/>
            <w:r>
              <w:rPr/>
              <w:t xml:space="preserve">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за счёт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24.20.34</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трубы стальные согласно перечню</w:t>
            </w:r>
          </w:p>
        </w:tc>
        <w:tc>
          <w:tcPr>
            <w:tcW w:w="5100" w:type="dxa"/>
            <w:shd w:val="clear" w:fill="fdf5e8"/>
            <w:noWrap/>
          </w:tcPr>
          <w:p>
            <w:pPr>
              <w:ind w:left="113.47199999999999" w:right="113.47199999999999" w:firstLine="0"/>
              <w:spacing w:before="120" w:after="120"/>
            </w:pPr>
            <w:r>
              <w:rPr/>
              <w:t xml:space="preserve">511 т,</w:t>
            </w:r>
            <w:br/>
            <w:r>
              <w:rPr/>
              <w:t xml:space="preserve">1,458,495.47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за счёт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24.20.34</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трубы стальные согласно перечню</w:t>
            </w:r>
          </w:p>
        </w:tc>
        <w:tc>
          <w:tcPr>
            <w:tcW w:w="5100" w:type="dxa"/>
            <w:shd w:val="clear" w:fill="fdf5e8"/>
            <w:noWrap/>
          </w:tcPr>
          <w:p>
            <w:pPr>
              <w:ind w:left="113.47199999999999" w:right="113.47199999999999" w:firstLine="0"/>
              <w:spacing w:before="120" w:after="120"/>
            </w:pPr>
            <w:r>
              <w:rPr/>
              <w:t xml:space="preserve">84 т,</w:t>
            </w:r>
            <w:br/>
            <w:r>
              <w:rPr/>
              <w:t xml:space="preserve">245,331.07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за счёт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24.20.34</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Труба стальная прямоугольная ГОСТ  8645-68, ст.10; 60х30х3,0, длина 6000 мм.</w:t>
            </w:r>
          </w:p>
        </w:tc>
        <w:tc>
          <w:tcPr>
            <w:tcW w:w="5100" w:type="dxa"/>
            <w:shd w:val="clear" w:fill="fdf5e8"/>
            <w:noWrap/>
          </w:tcPr>
          <w:p>
            <w:pPr>
              <w:ind w:left="113.47199999999999" w:right="113.47199999999999" w:firstLine="0"/>
              <w:spacing w:before="120" w:after="120"/>
            </w:pPr>
            <w:r>
              <w:rPr/>
              <w:t xml:space="preserve">85 т,</w:t>
            </w:r>
            <w:br/>
            <w:r>
              <w:rPr/>
              <w:t xml:space="preserve">246,030.74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доставка товара на склад покупателя (г. Минск, ул. Переходная, 64/4) осуществляется транспортом поставщика за счёт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24.20.34</w:t>
            </w:r>
          </w:p>
        </w:tc>
      </w:tr>
    </w:tbl>
    <w:p/>
    <w:p>
      <w:pPr>
        <w:ind w:left="113.47199999999999" w:right="113.47199999999999" w:firstLine="0"/>
        <w:spacing w:before="120" w:after="120"/>
      </w:pPr>
      <w:r>
        <w:rPr>
          <w:color w:val="red"/>
          <w:b w:val="1"/>
          <w:bCs w:val="1"/>
        </w:rPr>
        <w:t xml:space="preserve">ОТРАСЛЬ: ПЕРЕВОЗКИ / ЛОГИСТИКА / ТАМОЖНЯ </w:t>
      </w:r>
    </w:p>
    <w:p>
      <w:pPr>
        <w:ind w:left="113.47199999999999" w:right="113.47199999999999" w:firstLine="0"/>
        <w:spacing w:before="120" w:after="120"/>
      </w:pPr>
      <w:r>
        <w:rPr>
          <w:b w:val="1"/>
          <w:bCs w:val="1"/>
        </w:rPr>
        <w:t xml:space="preserve">Процедура закупки № 2025-1258003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оказание услуг по приемке зерна, его подработке, хранению и оказанию дополнительных услуг для  ОАО «Витебская бройлерная птицефабрика» (ориентировочно до 50,0 тыс. тонн)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главный специалист по закупкам Мысливец Александр Николаевич  – тел.80212-350402; 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а также  включенных в реестр поставщиков (подрядчиков, исполнителей) временно не допускаемых к закупкам, в порядке, установленном частью третьей подпункта 2.5 пункта 2 постановления Совета Министров Республики Беларусь от 15 марта 2012г № 229 «О совершенствовании отношений в области закупок товаров(работ, услуг) за счет собственных средств».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14 ч 00мин    « 28   »       июля      2025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(отдел документационного обеспечения, каб. 20).
</w:t>
            </w:r>
            <w:br/>
            <w:r>
              <w:rPr/>
              <w:t xml:space="preserve"> 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 Участник должен представить свое предложение в письменном виде в запечатанном конверте с пометкой: «На процедуру закупки по оказанию  услуг по приемке зерна, его подработке, хранению и оказанию дополнительных услуг для ОАО «Витебская бройлерная птицефабрика». Не вскрывать до 14 ч 00 мин по местному времени   «28    »   июля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оказание услуг по приемке зерна, его подработке, хранению и оказанию дополнительных услуг для  ОАО «Витебская бройлерная птицефабрика» (ориентировочно до 50,0 тыс. тонн)</w:t>
            </w:r>
          </w:p>
        </w:tc>
        <w:tc>
          <w:tcPr>
            <w:tcW w:w="5100" w:type="dxa"/>
            <w:shd w:val="clear" w:fill="fdf5e8"/>
            <w:noWrap/>
          </w:tcPr>
          <w:p>
            <w:pPr>
              <w:ind w:left="113.47199999999999" w:right="113.47199999999999" w:firstLine="0"/>
              <w:spacing w:before="120" w:after="120"/>
            </w:pPr>
            <w:r>
              <w:rPr/>
              <w:t xml:space="preserve">50 000 т,</w:t>
            </w:r>
            <w:br/>
            <w:r>
              <w:rPr/>
              <w:t xml:space="preserve">3,000,000.00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31.07.2025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Комбинаты хлебопродуктов, комбикормовые заводы, элеваторы Витебской и Могилевской областей. Расстояние от пункта хранения до комбикормового производства                ОАО «Витебская бройлерная птицефабрика» (Витебская область, Витебский район Мазоловский с/с, д.Тригубцы 1А)  не более 200 км.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52.10.13.000</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2025-1257809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комплексные пищевые добавки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"Гродненский мясокомбинат"
</w:t>
            </w:r>
            <w:br/>
            <w:r>
              <w:rPr/>
              <w:t xml:space="preserve">Республика Беларусь, Гродненская обл., г.Гродно, 230005, ул. Мясницкая, 25
</w:t>
            </w:r>
            <w:br/>
            <w:r>
              <w:rPr/>
              <w:t xml:space="preserve">  500043292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отдела материально-технического снабжения Щербук Дмитрий Сергеевич, тел. 80152 45 49 83;
</w:t>
            </w:r>
            <w:br/>
            <w:r>
              <w:rPr/>
              <w:t xml:space="preserve">начальник технологического управления-главный технолог Силивоник Ирина Анатольевна, тел. 80152 455070;
</w:t>
            </w:r>
            <w:br/>
            <w:r>
              <w:rPr/>
              <w:t xml:space="preserve">Секретарь конкурсной комиссии – Гареева Елена Станиславовна, тел.80152 455025, адрес электронной почты: urist6@grodnomk.by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18.07.2025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требований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требований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требований документации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требований документации на закупку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требований документации на закупку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Комплексная пищевая добавка «Ветчина В» (фасовка не более 7 кг),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10 000 кг,</w:t>
            </w:r>
            <w:br/>
            <w:r>
              <w:rPr/>
              <w:t xml:space="preserve">185,880.00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Комплексная пищевая добавка «Мортаделле Чесночная Экстра» (фасовка не более 7 кг),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6 000 кг,</w:t>
            </w:r>
            <w:br/>
            <w:r>
              <w:rPr/>
              <w:t xml:space="preserve">122,256.00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Комплексная пищевая добавка «Венская»,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8 000 кг,</w:t>
            </w:r>
            <w:br/>
            <w:r>
              <w:rPr/>
              <w:t xml:space="preserve">230,208.00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Комплексная пищевая добавка «Мит Комби 4»,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40 000 кг,</w:t>
            </w:r>
            <w:br/>
            <w:r>
              <w:rPr/>
              <w:t xml:space="preserve">893,280.00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Комплексная пищевая добавка «Ветчина SA»,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10 000 кг,</w:t>
            </w:r>
            <w:br/>
            <w:r>
              <w:rPr/>
              <w:t xml:space="preserve">296,640.00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Комплексная пищевая добавка «Крист Стабил 3»,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15 000 кг,</w:t>
            </w:r>
            <w:br/>
            <w:r>
              <w:rPr/>
              <w:t xml:space="preserve">498,600.00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Комплексная пищевая добавка «Лактомакс»,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15 000 кг,</w:t>
            </w:r>
            <w:br/>
            <w:r>
              <w:rPr/>
              <w:t xml:space="preserve">152,820.00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Комплексная пищевая добавка «Смакаром сливки»,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40 000 кг,</w:t>
            </w:r>
            <w:br/>
            <w:r>
              <w:rPr/>
              <w:t xml:space="preserve">228,960.00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Комплексная пищевая добавка «Кристон Гель Н»,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40 000 кг,</w:t>
            </w:r>
            <w:br/>
            <w:r>
              <w:rPr/>
              <w:t xml:space="preserve">441,600.00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Комплексная пищевая добавка «Докторская Экстра»,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10 000 кг,</w:t>
            </w:r>
            <w:br/>
            <w:r>
              <w:rPr/>
              <w:t xml:space="preserve">168,000.00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Комплексная пищевая добавка «Кристогель 24»,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10 000 кг,</w:t>
            </w:r>
            <w:br/>
            <w:r>
              <w:rPr/>
              <w:t xml:space="preserve">398,520.00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Комплексная пищевая добавка «Сосиски Баварские»,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10 000 кг,</w:t>
            </w:r>
            <w:br/>
            <w:r>
              <w:rPr/>
              <w:t xml:space="preserve">146,520.00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Комплексная пищевая добавка «Паштет Луковый экстра»,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3 000 кг,</w:t>
            </w:r>
            <w:br/>
            <w:r>
              <w:rPr/>
              <w:t xml:space="preserve">61,668.00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Комплексная пищевая добавка «Натфреш»,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1 000 кг,</w:t>
            </w:r>
            <w:br/>
            <w:r>
              <w:rPr/>
              <w:t xml:space="preserve">14,832.00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Комплексная пищевая добавка «Одесская»,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1 200 кг,</w:t>
            </w:r>
            <w:br/>
            <w:r>
              <w:rPr/>
              <w:t xml:space="preserve">24,868.80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Комплексная пищевая добавка «Биомикс 200»,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7 000 кг,</w:t>
            </w:r>
            <w:br/>
            <w:r>
              <w:rPr/>
              <w:t xml:space="preserve">115,080.00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Комплексная пищевая добавка «Крист Стабил»,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2 000 кг,</w:t>
            </w:r>
            <w:br/>
            <w:r>
              <w:rPr/>
              <w:t xml:space="preserve">25,728.00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Комплексная пищевая добавка «Подваельская»,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500 кг,</w:t>
            </w:r>
            <w:br/>
            <w:r>
              <w:rPr/>
              <w:t xml:space="preserve">10,278.00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Комплексная пищевая добавка «Зельц Экстра»,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500 кг,</w:t>
            </w:r>
            <w:br/>
            <w:r>
              <w:rPr/>
              <w:t xml:space="preserve">11,256.00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Комплексная пищевая добавка 
</w:t>
            </w:r>
            <w:br/>
            <w:r>
              <w:rPr/>
              <w:t xml:space="preserve">«Люксаром 7»,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120 000 кг,</w:t>
            </w:r>
            <w:br/>
            <w:r>
              <w:rPr/>
              <w:t xml:space="preserve">3,124,800.00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Комплексная пищевая добавка Руздек
</w:t>
            </w:r>
            <w:br/>
            <w:r>
              <w:rPr/>
              <w:t xml:space="preserve">«Пряная»,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18 000 кг,</w:t>
            </w:r>
            <w:br/>
            <w:r>
              <w:rPr/>
              <w:t xml:space="preserve">393,768.00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Комплексная пищевая добавка Вкусаром «Зарубежная»,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23 000 кг,</w:t>
            </w:r>
            <w:br/>
            <w:r>
              <w:rPr/>
              <w:t xml:space="preserve">664,056.00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Смесь пряностей «Смак 6»,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300 кг,</w:t>
            </w:r>
            <w:br/>
            <w:r>
              <w:rPr/>
              <w:t xml:space="preserve">6,991.20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Комплексная пищевая добавка Киндзюк
</w:t>
            </w:r>
            <w:br/>
            <w:r>
              <w:rPr/>
              <w:t xml:space="preserve">«Экстра»,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300 кг,</w:t>
            </w:r>
            <w:br/>
            <w:r>
              <w:rPr/>
              <w:t xml:space="preserve">10,238.40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Комплексная пищевая добавка «Праймтек», производитель ЗАО «Лыткаринский мясоперерабатывающий завод», Российская</w:t>
            </w:r>
          </w:p>
        </w:tc>
        <w:tc>
          <w:tcPr>
            <w:tcW w:w="5100" w:type="dxa"/>
            <w:shd w:val="clear" w:fill="fdf5e8"/>
            <w:noWrap/>
          </w:tcPr>
          <w:p>
            <w:pPr>
              <w:ind w:left="113.47199999999999" w:right="113.47199999999999" w:firstLine="0"/>
              <w:spacing w:before="120" w:after="120"/>
            </w:pPr>
            <w:r>
              <w:rPr/>
              <w:t xml:space="preserve">40 кг,</w:t>
            </w:r>
            <w:br/>
            <w:r>
              <w:rPr/>
              <w:t xml:space="preserve">643.20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Комплексная пищевая добавка «Алтын 18»,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1 500 кг,</w:t>
            </w:r>
            <w:br/>
            <w:r>
              <w:rPr/>
              <w:t xml:space="preserve">39,420.00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Комплексная пищевая добавка «Алтын 2»,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1 000 кг,</w:t>
            </w:r>
            <w:br/>
            <w:r>
              <w:rPr/>
              <w:t xml:space="preserve">6,720.00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Комплексная пищевая добавка «Алтын 6»,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600 кг,</w:t>
            </w:r>
            <w:br/>
            <w:r>
              <w:rPr/>
              <w:t xml:space="preserve">7,164.00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Комплексная пищевая добавка «Восточная 18»,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300 кг,</w:t>
            </w:r>
            <w:br/>
            <w:r>
              <w:rPr/>
              <w:t xml:space="preserve">5,922.00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Комплексная пищевая добавка «Мартан 12»,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400 кг,</w:t>
            </w:r>
            <w:br/>
            <w:r>
              <w:rPr/>
              <w:t xml:space="preserve">10,387.20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Комплексная пищевая добавка «Мартан 3»,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300 кг,</w:t>
            </w:r>
            <w:br/>
            <w:r>
              <w:rPr/>
              <w:t xml:space="preserve">10,458.00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Комплексная пищевая добавка «Мартан 8»,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400 кг,</w:t>
            </w:r>
            <w:br/>
            <w:r>
              <w:rPr/>
              <w:t xml:space="preserve">8,625.60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Комплексная пищевая добавка «Мартан 9», производитель ЗАО «Лыткаринский мясоперерабатывающий завод», Российская Федерация</w:t>
            </w:r>
          </w:p>
        </w:tc>
        <w:tc>
          <w:tcPr>
            <w:tcW w:w="5100" w:type="dxa"/>
            <w:shd w:val="clear" w:fill="fdf5e8"/>
            <w:noWrap/>
          </w:tcPr>
          <w:p>
            <w:pPr>
              <w:ind w:left="113.47199999999999" w:right="113.47199999999999" w:firstLine="0"/>
              <w:spacing w:before="120" w:after="120"/>
            </w:pPr>
            <w:r>
              <w:rPr/>
              <w:t xml:space="preserve">300 кг,</w:t>
            </w:r>
            <w:br/>
            <w:r>
              <w:rPr/>
              <w:t xml:space="preserve">11,718.00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29.09.2026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требований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bl>
    <w:p/>
    <w:p>
      <w:pPr>
        <w:ind w:left="113.47199999999999" w:right="113.47199999999999" w:firstLine="0"/>
        <w:spacing w:before="120" w:after="120"/>
      </w:pPr>
      <w:r>
        <w:rPr>
          <w:b w:val="1"/>
          <w:bCs w:val="1"/>
        </w:rPr>
        <w:t xml:space="preserve">Процедура закупки № 2025-1258313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Закваски для изготовления сыров твердых и полутвердых ОАО "Слуцкий сыродельный комбинат"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Елова Ольга Геннадьевна, +375179545037, snab.slutsk@yandex.by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Предоставление конкурсных документов: до 05.08.2025 до 17.00 часов.
</w:t>
            </w:r>
            <w:br/>
            <w:r>
              <w:rPr/>
              <w:t xml:space="preserve">Вскрытие конвертов: 06.08.2025 в 14.15 часов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«Закваски для изготовления сыров твердых и полутвердых».
</w:t>
            </w:r>
            <w:br/>
            <w:r>
              <w:rPr/>
              <w:t xml:space="preserve">Не вскрывать до начала процедуры вскрытия конвертов с предложениями.
</w:t>
            </w:r>
            <w:br/>
            <w:r>
              <w:rPr/>
              <w:t xml:space="preserve">Куда: 223601, Республика Беларусь, г. Слуцк, ул. Тутаринова, 14.
</w:t>
            </w:r>
            <w:br/>
            <w:r>
              <w:rPr/>
              <w:t xml:space="preserve">Кому: В конкурсную комиссию ОАО «Слуцкий сыродельный комбинат» (отдел снабжения).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Мезофильная заквасочная культура прямого внесения, для изготовления сыров Голландской группы с выраженным ароматообразованием, применяемая при производстве полутвердых сыров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800 шт.,</w:t>
            </w:r>
            <w:br/>
            <w:r>
              <w:rPr/>
              <w:t xml:space="preserve">313,920.00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Мезофильная заквасочная культура прямого внесения, для изготовления сыров Голландской группы с выраженным ароматообразованием, применяемая при производстве полутвердых сыров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600 шт.,</w:t>
            </w:r>
            <w:br/>
            <w:r>
              <w:rPr/>
              <w:t xml:space="preserve">225,360.00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Мезофильно-термофильная заквасочная культура прямого внесения (Закваска лиофилизированная LLCS 01  и L.HELV), для изготовления сыров Российской группы с  газообразованием и хорошим ароматообразованием, применяемая при производстве полутвердых сыров с низкой температурой второго нагревания 
</w:t>
            </w:r>
            <w:br/>
            <w:r>
              <w:rPr/>
              <w:t xml:space="preserve">
</w:t>
            </w:r>
            <w:br/>
            <w:r>
              <w:rPr/>
              <w:t xml:space="preserve">400 и добавочная из расчета на 400 основных</w:t>
            </w:r>
          </w:p>
        </w:tc>
        <w:tc>
          <w:tcPr>
            <w:tcW w:w="5100" w:type="dxa"/>
            <w:shd w:val="clear" w:fill="fdf5e8"/>
            <w:noWrap/>
          </w:tcPr>
          <w:p>
            <w:pPr>
              <w:ind w:left="113.47199999999999" w:right="113.47199999999999" w:firstLine="0"/>
              <w:spacing w:before="120" w:after="120"/>
            </w:pPr>
            <w:r>
              <w:rPr/>
              <w:t xml:space="preserve">800 шт.,</w:t>
            </w:r>
            <w:br/>
            <w:r>
              <w:rPr/>
              <w:t xml:space="preserve">374,400.00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Термофильная заквасочная культура прямого внесения, для производства твердых сыров с высокой температурой второго нагревания, с длительным сроком созревания, без газообразования 
</w:t>
            </w:r>
            <w:br/>
            <w:r>
              <w:rPr/>
              <w:t xml:space="preserve">
</w:t>
            </w:r>
            <w:br/>
            <w:r>
              <w:rPr/>
              <w:t xml:space="preserve">Основная 300 и добавочная из расчета на 300 основных</w:t>
            </w:r>
          </w:p>
        </w:tc>
        <w:tc>
          <w:tcPr>
            <w:tcW w:w="5100" w:type="dxa"/>
            <w:shd w:val="clear" w:fill="fdf5e8"/>
            <w:noWrap/>
          </w:tcPr>
          <w:p>
            <w:pPr>
              <w:ind w:left="113.47199999999999" w:right="113.47199999999999" w:firstLine="0"/>
              <w:spacing w:before="120" w:after="120"/>
            </w:pPr>
            <w:r>
              <w:rPr/>
              <w:t xml:space="preserve">600 шт.,</w:t>
            </w:r>
            <w:br/>
            <w:r>
              <w:rPr/>
              <w:t xml:space="preserve">562,867.20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Мезофильно-термофильная заквасочная культура прямого внесения, для изготовления сыров Российской группы с  газообразованием и хорошим ароматообразованием, применяемая при производстве полутвердых сыров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1 200 шт.,</w:t>
            </w:r>
            <w:br/>
            <w:r>
              <w:rPr/>
              <w:t xml:space="preserve">440,640.00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Мезофильная заквасочная культура прямого внесения, для изготовления сыров Российской группы с газообразованием и хорошим ароматообразованием, применяемая при производстве полутвердых сыров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1 200 шт.,</w:t>
            </w:r>
            <w:br/>
            <w:r>
              <w:rPr/>
              <w:t xml:space="preserve">485,280.00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Мезофильная заквасочная культура прямого внесения, для изготовления сыров Российской группы с газообразованием и хорошим ароматообразованием, применяемая при производстве полутвердых сыров с низкой температурой второго нагревания
</w:t>
            </w:r>
            <w:br/>
            <w:r>
              <w:rPr/>
              <w:t xml:space="preserve">
</w:t>
            </w:r>
            <w:br/>
            <w:r>
              <w:rPr/>
              <w:t xml:space="preserve">300 и добавочная из расчета на 300 основных</w:t>
            </w:r>
          </w:p>
        </w:tc>
        <w:tc>
          <w:tcPr>
            <w:tcW w:w="5100" w:type="dxa"/>
            <w:shd w:val="clear" w:fill="fdf5e8"/>
            <w:noWrap/>
          </w:tcPr>
          <w:p>
            <w:pPr>
              <w:ind w:left="113.47199999999999" w:right="113.47199999999999" w:firstLine="0"/>
              <w:spacing w:before="120" w:after="120"/>
            </w:pPr>
            <w:r>
              <w:rPr/>
              <w:t xml:space="preserve">600 шт.,</w:t>
            </w:r>
            <w:br/>
            <w:r>
              <w:rPr/>
              <w:t xml:space="preserve">558,720.00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Мезофильно-термофильная заквасочная культура прямого внесения, для изготовления сыров Российской группы с  газообразованием и хорошим ароматообразованием, применяемая при производстве полутвердых сыров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200 шт.,</w:t>
            </w:r>
            <w:br/>
            <w:r>
              <w:rPr/>
              <w:t xml:space="preserve">73,200.00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Термофильная заквасочная культура прямого внесения, для производства твердых сыров с высокой температурой второго нагревания, с длительным сроком созревания, без газообразования
</w:t>
            </w:r>
            <w:br/>
            <w:r>
              <w:rPr/>
              <w:t xml:space="preserve"> Основная 500
</w:t>
            </w:r>
            <w:br/>
            <w:r>
              <w:rPr/>
              <w:t xml:space="preserve">
</w:t>
            </w:r>
            <w:br/>
            <w:r>
              <w:rPr/>
              <w:t xml:space="preserve">Термофильная добавочная заквасочная культура прямого внесения для улучшения профиля вкуса и аромата сыров с длительным сроком созревания
</w:t>
            </w:r>
            <w:br/>
            <w:r>
              <w:rPr/>
              <w:t xml:space="preserve">(придание ему сладковатого вкуса)
</w:t>
            </w:r>
            <w:br/>
            <w:r>
              <w:rPr/>
              <w:t xml:space="preserve">Добавочная 500-1000 *
</w:t>
            </w:r>
            <w:br/>
            <w:r>
              <w:rPr/>
              <w:t xml:space="preserve">* количество может изменяться в зависимости от предоставленной композиции и рекомендаций фирмы)</w:t>
            </w:r>
          </w:p>
        </w:tc>
        <w:tc>
          <w:tcPr>
            <w:tcW w:w="5100" w:type="dxa"/>
            <w:shd w:val="clear" w:fill="fdf5e8"/>
            <w:noWrap/>
          </w:tcPr>
          <w:p>
            <w:pPr>
              <w:ind w:left="113.47199999999999" w:right="113.47199999999999" w:firstLine="0"/>
              <w:spacing w:before="120" w:after="120"/>
            </w:pPr>
            <w:r>
              <w:rPr/>
              <w:t xml:space="preserve">1 000 шт.,</w:t>
            </w:r>
            <w:br/>
            <w:r>
              <w:rPr/>
              <w:t xml:space="preserve">337,800.00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Мезофильно-термофильная заквасочная культура прямого внесения, для изготовления сыров Российской группы с  газообразованием и хорошим ароматообразованием, применяемая при производстве полутвердых сыров с низкой температурой второго нагревания</w:t>
            </w:r>
          </w:p>
        </w:tc>
        <w:tc>
          <w:tcPr>
            <w:tcW w:w="5100" w:type="dxa"/>
            <w:shd w:val="clear" w:fill="fdf5e8"/>
            <w:noWrap/>
          </w:tcPr>
          <w:p>
            <w:pPr>
              <w:ind w:left="113.47199999999999" w:right="113.47199999999999" w:firstLine="0"/>
              <w:spacing w:before="120" w:after="120"/>
            </w:pPr>
            <w:r>
              <w:rPr/>
              <w:t xml:space="preserve">400 шт.,</w:t>
            </w:r>
            <w:br/>
            <w:r>
              <w:rPr/>
              <w:t xml:space="preserve">203,040.00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Термофильная заквасочная культура прямого внесения, для изготовления сыров Российской и Голландской группы с высокой способностью к газообразованию и хорошим ароматообразованием применяемая при производстве  сыров с низкой температурой второго нагревания
</w:t>
            </w:r>
            <w:br/>
            <w:r>
              <w:rPr/>
              <w:t xml:space="preserve">2000 шт
</w:t>
            </w:r>
            <w:br/>
            <w:r>
              <w:rPr/>
              <w:t xml:space="preserve">
</w:t>
            </w:r>
            <w:br/>
            <w:r>
              <w:rPr/>
              <w:t xml:space="preserve">
</w:t>
            </w:r>
            <w:br/>
            <w:r>
              <w:rPr/>
              <w:t xml:space="preserve"> Термофильная добавочная заквасочная культура прямого внесения для улучшения вкуса сыра и придания ему  эластичности.
</w:t>
            </w:r>
            <w:br/>
            <w:r>
              <w:rPr/>
              <w:t xml:space="preserve">2000 шт</w:t>
            </w:r>
          </w:p>
        </w:tc>
        <w:tc>
          <w:tcPr>
            <w:tcW w:w="5100" w:type="dxa"/>
            <w:shd w:val="clear" w:fill="fdf5e8"/>
            <w:noWrap/>
          </w:tcPr>
          <w:p>
            <w:pPr>
              <w:ind w:left="113.47199999999999" w:right="113.47199999999999" w:firstLine="0"/>
              <w:spacing w:before="120" w:after="120"/>
            </w:pPr>
            <w:r>
              <w:rPr/>
              <w:t xml:space="preserve">4 000 шт.,</w:t>
            </w:r>
            <w:br/>
            <w:r>
              <w:rPr/>
              <w:t xml:space="preserve">2,366,400.00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01.03.2026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"Слуцкий сыродельный 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w:t>
            </w:r>
          </w:p>
        </w:tc>
      </w:tr>
    </w:tbl>
    <w:p/>
    <w:p>
      <w:pPr>
        <w:ind w:left="113.47199999999999" w:right="113.47199999999999" w:firstLine="0"/>
        <w:spacing w:before="120" w:after="120"/>
      </w:pPr>
      <w:r>
        <w:rPr>
          <w:b w:val="1"/>
          <w:bCs w:val="1"/>
        </w:rPr>
        <w:t xml:space="preserve">Процедура закупки № 2025-1259049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частичного гидролизата сывороточного белка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+375 1512 7 50 48, juristy@bellakt.com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2. Допуск к участию в конкурсе
2.1. К участию в процедурах закупок допускаются юридические и физические лица, в том числе индивидуальные предприниматели, являющиеся производителями товаров, их сбытовые организации (официальные торговые представители).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Обязательным условием участия Участника в данной процедуре закупки является наличие положительного результата исследования предлагаемого к поставке товара. Участник в целях участия в процедуре закупки, в первую очередь представляет образец товара в количестве 1 кг. Образец товара должен быть предоставлен не позднее окончательного срока приема предложений. Предоставленные участниками образцы товара будут исследованы ответственными лицами на предмет соответствия спецификации Волковысского ОАО «Беллакт», а также пройдут лабораторные исследования. Образец товара должен сопровождаться пакетом документов согласно спецификации Волковысского ОАО «Беллакт». Образец и сопроводительные документы к нему, указанные в спецификации Волковысского ОАО «Беллакт», должны быть предоставлены вместе с конкурсным предложением участника. Образцы предоставляются безвозмездно. Образцы по ТТН (ТН) не принимаются/ Контактное лицо, которому предоставляется образец товара и сопроводительные документы к нему – заместитель начальника складского хозяйства Кот Г.Э. (моб+375296903811); контактное лицо, которому предоставляется конкурсное предложение и пакет документов согласно пункту 7.4. раздела 2 конкурсных документов – юрисконсульт Кречко С.В. (тел. 801512-75048).</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Конкурсная комиссия вскроет конверты с предложениями участников "25" августа 2025 года в 14:00.</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участникам для ознакомления на основании письменной заявки, безвозмездно, в форме электронного документа по электронной почте не позднее 2 (двух) рабочих дней со дня письменного обращения участника. Заявка на получение документов направляется на имя конкурсной комиссии по e-mail: juristy@bellakt.com, факсу (+375 15 12 75048) или по почте на адрес: 231900, Республика Беларусь, Гродненская область, г. Волковыск, ул. Октябрьская, д. 133.</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Волковысское ОАО «Беллакт», 231900, Гродненская обл., г. Волковыск, ул. Октябрьская, 133; порядок – в конвертах по почте, по факсу, электронной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Частичный гидролизат сывороточного белка</w:t>
            </w:r>
          </w:p>
        </w:tc>
        <w:tc>
          <w:tcPr>
            <w:tcW w:w="5100" w:type="dxa"/>
            <w:shd w:val="clear" w:fill="fdf5e8"/>
            <w:noWrap/>
          </w:tcPr>
          <w:p>
            <w:pPr>
              <w:ind w:left="113.47199999999999" w:right="113.47199999999999" w:firstLine="0"/>
              <w:spacing w:before="120" w:after="120"/>
            </w:pPr>
            <w:r>
              <w:rPr/>
              <w:t xml:space="preserve">65 000 кг,</w:t>
            </w:r>
            <w:br/>
            <w:r>
              <w:rPr/>
              <w:t xml:space="preserve">2,158,000.00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25.09.2025 по 24.09.2026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конкурсным документам</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bl>
    <w:p/>
    <w:p>
      <w:pPr>
        <w:ind w:left="113.47199999999999" w:right="113.47199999999999" w:firstLine="0"/>
        <w:spacing w:before="120" w:after="120"/>
      </w:pPr>
      <w:r>
        <w:rPr>
          <w:b w:val="1"/>
          <w:bCs w:val="1"/>
        </w:rPr>
        <w:t xml:space="preserve">Процедура закупки № 2025-1259521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Комплексные пищевые добавки (без аналогов)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"Могилевский мясокомбинат"
</w:t>
            </w:r>
            <w:br/>
            <w:r>
              <w:rPr/>
              <w:t xml:space="preserve">Республика Беларусь, Могилевская обл., г. Могилев, 212040, пр-т Димитрова, 11
</w:t>
            </w:r>
            <w:br/>
            <w:r>
              <w:rPr/>
              <w:t xml:space="preserve">  700116386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Главный технолог Божко Олеся Васильевна +37544 745-68-31,  +375-222-73-28-87,  tehnolog@mkmog.by
</w:t>
            </w:r>
            <w:br/>
            <w:r>
              <w:rPr/>
              <w:t xml:space="preserve">
</w:t>
            </w:r>
            <w:br/>
            <w:r>
              <w:rPr/>
              <w:t xml:space="preserve">КОНКУРСНАЯ ДОКУМЕНТАЦИЯ
</w:t>
            </w:r>
            <w:br/>
            <w:r>
              <w:rPr/>
              <w:t xml:space="preserve">отдел материально-технического снабжения (ОМТС) 8-0222-73-27-06, omts@mkmog.by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13.08.2025 до 15.00 (КОНЕЧНЫЙ СРОК ПОДАЧИ ДОКУМЕНТОВ);
</w:t>
            </w:r>
            <w:br/>
            <w:r>
              <w:rPr/>
              <w:t xml:space="preserve">- по адресу: 212013, Республика Беларусь, г. Могилев, проспект Димитрова 11;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___________________________________
</w:t>
            </w:r>
            <w:br/>
            <w:r>
              <w:rPr/>
              <w:t xml:space="preserve">Куда: 212013, Республика Беларусь, г.Могилев, проспект Димитрова 11.
</w:t>
            </w:r>
            <w:br/>
            <w:r>
              <w:rPr/>
              <w:t xml:space="preserve">Кому: ОАО «Могилевский мясокомбинат».
</w:t>
            </w:r>
            <w:br/>
            <w:r>
              <w:rPr/>
              <w:t xml:space="preserve">«НЕ ВСКРЫВАТЬ ДО ____________________________.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Документы участников процедуры закупки предоставляются в конверте нарочно, заказной почтой, в 2-х экземплярах (экземпляр «ОРИГИНАЛ» + экземпляр «КОПИЯ» с оригинала ВСЕГО ПАКЕТА ДОКУМЕНТОВ) с пометкой наименования конкурса и его номера.
</w:t>
            </w:r>
            <w:br/>
            <w:r>
              <w:rPr/>
              <w:t xml:space="preserve">
</w:t>
            </w:r>
            <w:br/>
            <w:r>
              <w:rPr/>
              <w:t xml:space="preserve">УЧАСТНИК ПРОЦЕДУРЫ ЗАКУПКИ ПРИ ПОДАЧЕ ЦЕНОВОГО ПРЕДЛОЖЕНИЯ ДОЛЖЕН УКАЗЫВАТЬ ЦЕНУ ПО НОМЕРУ ЛОТА В СООТВЕТСТВИИ С НУМЕРАЦИЕЙ ЛОТОВ В ТЕХНИЧЕСКОМ ЗАДАНИИ НА ЗАКУПКУ (151 ЛОТ)</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13.08.2025 до 15.00 (КОНЕЧНЫЙ СРОК ПОДАЧИ ДОКУМЕНТОВ);
</w:t>
            </w:r>
            <w:br/>
            <w:r>
              <w:rPr/>
              <w:t xml:space="preserve">- по адресу: 212013, Республика Беларусь, г. Могилев, проспект Димитрова 11;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___________________________________
</w:t>
            </w:r>
            <w:br/>
            <w:r>
              <w:rPr/>
              <w:t xml:space="preserve">Куда: 212013, Республика Беларусь, г.Могилев, проспект Димитрова 11.
</w:t>
            </w:r>
            <w:br/>
            <w:r>
              <w:rPr/>
              <w:t xml:space="preserve">Кому: ОАО «Могилевский мясокомбинат».
</w:t>
            </w:r>
            <w:br/>
            <w:r>
              <w:rPr/>
              <w:t xml:space="preserve">«НЕ ВСКРЫВАТЬ ДО ____________________________.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Документы участников процедуры закупки предоставляются в конверте нарочно, заказной почтой, в 2-х экземплярах (экземпляр «ОРИГИНАЛ» + экземпляр «КОПИЯ» с оригинала ВСЕГО ПАКЕТА ДОКУМЕНТОВ) с пометкой наименования конкурса и его номера.
</w:t>
            </w:r>
            <w:br/>
            <w:r>
              <w:rPr/>
              <w:t xml:space="preserve">
</w:t>
            </w:r>
            <w:br/>
            <w:r>
              <w:rPr/>
              <w:t xml:space="preserve">УЧАСТНИК ПРОЦЕДУРЫ ЗАКУПКИ ПРИ ПОДАЧЕ ЦЕНОВОГО ПРЕДЛОЖЕНИЯ ДОЛЖЕН УКАЗЫВАТЬ ЦЕНУ ПО НОМЕРУ ЛОТА В СООТВЕТСТВИИ С НУМЕРАЦИЕЙ ЛОТОВ В ТЕХНИЧЕСКОМ ЗАДАНИИ НА ЗАКУПКУ (151 ЛОТ)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Комплексная пищевая добавка в ассортименте без аналогов в соответствии с перечнем в Техническом задании
</w:t>
            </w:r>
            <w:br/>
            <w:r>
              <w:rPr/>
              <w:t xml:space="preserve">
</w:t>
            </w:r>
            <w:br/>
            <w:r>
              <w:rPr/>
              <w:t xml:space="preserve">нумерация Лотов согласно Техническому заданию – 151 Лот
</w:t>
            </w:r>
            <w:br/>
            <w:r>
              <w:rPr/>
              <w:t xml:space="preserve">
</w:t>
            </w:r>
            <w:br/>
            <w:r>
              <w:rPr/>
              <w:t xml:space="preserve">ЕДИНИЦА ИЗМЕРЕНИЯ: Цена за 5 КГ</w:t>
            </w:r>
          </w:p>
        </w:tc>
        <w:tc>
          <w:tcPr>
            <w:tcW w:w="5100" w:type="dxa"/>
            <w:shd w:val="clear" w:fill="fdf5e8"/>
            <w:noWrap/>
          </w:tcPr>
          <w:p>
            <w:pPr>
              <w:ind w:left="113.47199999999999" w:right="113.47199999999999" w:firstLine="0"/>
              <w:spacing w:before="120" w:after="120"/>
            </w:pPr>
            <w:r>
              <w:rPr/>
              <w:t xml:space="preserve">194 485 кг,</w:t>
            </w:r>
            <w:br/>
            <w:r>
              <w:rPr/>
              <w:t xml:space="preserve">100,000,000.00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10.89.19.920</w:t>
            </w:r>
          </w:p>
        </w:tc>
      </w:tr>
    </w:tbl>
    <w:p/>
    <w:p>
      <w:pPr>
        <w:ind w:left="113.47199999999999" w:right="113.47199999999999" w:firstLine="0"/>
        <w:spacing w:before="120" w:after="120"/>
      </w:pPr>
      <w:r>
        <w:rPr>
          <w:b w:val="1"/>
          <w:bCs w:val="1"/>
        </w:rPr>
        <w:t xml:space="preserve">Процедура закупки № 2025-1258038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"Волковысский мясокомбинат"
</w:t>
            </w:r>
            <w:br/>
            <w:r>
              <w:rPr/>
              <w:t xml:space="preserve">Республика Беларусь, Гродненская обл., г. Волковыск, 230415, ул. Октябрьская, д. 151
</w:t>
            </w:r>
            <w:br/>
            <w:r>
              <w:rPr/>
              <w:t xml:space="preserve">  500010152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Савицкая Анастасия Сергеевна, 8 (01512) 5 00 75, электронная почта: nachoved@volmk.by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Юридические и физические лица.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документами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связи с проведением профилактических мероприятий с целью предупреждения завоза, своевременного выявления и предупреждения распространения инфекции COVID-19, направленных на сохранение здоровья сотрудников ОАО "Волковысский мясокомбинат", не допускается посещение территории предприятия людьми, не связанными с производственной деятельностью ОАО "Волковысский мясокомбинат".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приложенный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28 июля 2025 года до 14.30 предложения участников направляются по адресу : 230415, Гродненская обл., г. Волковыск, ул. Октябрьская, 151 ОАО "Волковысский мясокомбинат" в запечатанных конвертах почтой, лично либо нарочным. Предложения, поступившие после истечения окончательного срока подачи предложений, а также переданные по факсу или электронной почте, к рассмотрению не принимаются.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Мясо. Свинина в полутушах 2 категории в шкуре охлажденная с задней ножкой (без головы, без передней ноги, без щековины, с вырезкой, с весом полутуш 38 кг и выше) полученное от убоя взрослых свиней, кроме боровов, хряков. ГОСТ 31476-2012 «Мясо. Свинина в тушах и полутушах»</w:t>
            </w:r>
          </w:p>
        </w:tc>
        <w:tc>
          <w:tcPr>
            <w:tcW w:w="5100" w:type="dxa"/>
            <w:shd w:val="clear" w:fill="fdf5e8"/>
            <w:noWrap/>
          </w:tcPr>
          <w:p>
            <w:pPr>
              <w:ind w:left="113.47199999999999" w:right="113.47199999999999" w:firstLine="0"/>
              <w:spacing w:before="120" w:after="120"/>
            </w:pPr>
            <w:r>
              <w:rPr/>
              <w:t xml:space="preserve">400 т,</w:t>
            </w:r>
            <w:br/>
            <w:r>
              <w:rPr/>
              <w:t xml:space="preserve">2,700,000.00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Мясо. Свинина в полутушах 3 категории в шкуре охлажденная с задней ножкой (без головы, без передней ноги, без щековины, с вырезкой, с весом полутуш 40 кг и выше) полученное от убоя взрослых свиней, кроме боровов, хряков. ГОСТ 31476-2012 «Мясо. Свинина в тушах и полутушах»</w:t>
            </w:r>
          </w:p>
        </w:tc>
        <w:tc>
          <w:tcPr>
            <w:tcW w:w="5100" w:type="dxa"/>
            <w:shd w:val="clear" w:fill="fdf5e8"/>
            <w:noWrap/>
          </w:tcPr>
          <w:p>
            <w:pPr>
              <w:ind w:left="113.47199999999999" w:right="113.47199999999999" w:firstLine="0"/>
              <w:spacing w:before="120" w:after="120"/>
            </w:pPr>
            <w:r>
              <w:rPr/>
              <w:t xml:space="preserve">400 т,</w:t>
            </w:r>
            <w:br/>
            <w:r>
              <w:rPr/>
              <w:t xml:space="preserve">2,500,000.00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Грудореберная и грудобрюшная часть на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160 т,</w:t>
            </w:r>
            <w:br/>
            <w:r>
              <w:rPr/>
              <w:t xml:space="preserve">1,350,000.00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Грудореберная и грудобрюшная часть на кости (грудинка) замороженная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80 т,</w:t>
            </w:r>
            <w:br/>
            <w:r>
              <w:rPr/>
              <w:t xml:space="preserve">650,000.00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Грудореберная и грудобрюшная часть без кости (грудинка) охлажденная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80 т,</w:t>
            </w:r>
            <w:br/>
            <w:r>
              <w:rPr/>
              <w:t xml:space="preserve">600,000.00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Спинно-поясничная часть свиная охлажденная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160 т,</w:t>
            </w:r>
            <w:br/>
            <w:r>
              <w:rPr/>
              <w:t xml:space="preserve">1,600,000.00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Спинно-поясничная часть свиная замороженная упакованная под вакуумом(карбонад)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60 т,</w:t>
            </w:r>
            <w:br/>
            <w:r>
              <w:rPr/>
              <w:t xml:space="preserve">650,000.00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Тазобедренная часть свиная охлажденная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100 т,</w:t>
            </w:r>
            <w:br/>
            <w:r>
              <w:rPr/>
              <w:t xml:space="preserve">1,000,000.00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Тазобедренная часть свиная замороженная упакованная под вакуумом (окорок) полученная от разделки свинины в шкуре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60 т,</w:t>
            </w:r>
            <w:br/>
            <w:r>
              <w:rPr/>
              <w:t xml:space="preserve">630,000.00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Блоки из жилованного мяса замороженные свиные нежирные с массовой долей жировой ткани 10%
</w:t>
            </w:r>
            <w:br/>
            <w:r>
              <w:rPr/>
              <w:t xml:space="preserve">ТУ РБ 02906526.041-98</w:t>
            </w:r>
          </w:p>
        </w:tc>
        <w:tc>
          <w:tcPr>
            <w:tcW w:w="5100" w:type="dxa"/>
            <w:shd w:val="clear" w:fill="fdf5e8"/>
            <w:noWrap/>
          </w:tcPr>
          <w:p>
            <w:pPr>
              <w:ind w:left="113.47199999999999" w:right="113.47199999999999" w:firstLine="0"/>
              <w:spacing w:before="120" w:after="120"/>
            </w:pPr>
            <w:r>
              <w:rPr/>
              <w:t xml:space="preserve">60 т,</w:t>
            </w:r>
            <w:br/>
            <w:r>
              <w:rPr/>
              <w:t xml:space="preserve">600,000.00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Блоки из жилованного мяса замороженные свиные полужирные с массовой долей жировой ткани 30%
</w:t>
            </w:r>
            <w:br/>
            <w:r>
              <w:rPr/>
              <w:t xml:space="preserve">ТУ РБ 02906526.041-98</w:t>
            </w:r>
          </w:p>
        </w:tc>
        <w:tc>
          <w:tcPr>
            <w:tcW w:w="5100" w:type="dxa"/>
            <w:shd w:val="clear" w:fill="fdf5e8"/>
            <w:noWrap/>
          </w:tcPr>
          <w:p>
            <w:pPr>
              <w:ind w:left="113.47199999999999" w:right="113.47199999999999" w:firstLine="0"/>
              <w:spacing w:before="120" w:after="120"/>
            </w:pPr>
            <w:r>
              <w:rPr/>
              <w:t xml:space="preserve">40 т,</w:t>
            </w:r>
            <w:br/>
            <w:r>
              <w:rPr/>
              <w:t xml:space="preserve">350,000.00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Блоки из жилованного мяса замороженные свиные жирные с массовой долей жировой ткани 50%
</w:t>
            </w:r>
            <w:br/>
            <w:r>
              <w:rPr/>
              <w:t xml:space="preserve">ТУ РБ 02906526.041-98</w:t>
            </w:r>
          </w:p>
        </w:tc>
        <w:tc>
          <w:tcPr>
            <w:tcW w:w="5100" w:type="dxa"/>
            <w:shd w:val="clear" w:fill="fdf5e8"/>
            <w:noWrap/>
          </w:tcPr>
          <w:p>
            <w:pPr>
              <w:ind w:left="113.47199999999999" w:right="113.47199999999999" w:firstLine="0"/>
              <w:spacing w:before="120" w:after="120"/>
            </w:pPr>
            <w:r>
              <w:rPr/>
              <w:t xml:space="preserve">120 т,</w:t>
            </w:r>
            <w:br/>
            <w:r>
              <w:rPr/>
              <w:t xml:space="preserve">750,000.00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Лопаточная часть свиная охлажденная полученная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80 т,</w:t>
            </w:r>
            <w:br/>
            <w:r>
              <w:rPr/>
              <w:t xml:space="preserve">700,000.00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Лопаточная часть свиная замороженная полученная от разделки свинины (за исключением свиноматок и хряков молодняка, нестандартных подсвинков)</w:t>
            </w:r>
          </w:p>
        </w:tc>
        <w:tc>
          <w:tcPr>
            <w:tcW w:w="5100" w:type="dxa"/>
            <w:shd w:val="clear" w:fill="fdf5e8"/>
            <w:noWrap/>
          </w:tcPr>
          <w:p>
            <w:pPr>
              <w:ind w:left="113.47199999999999" w:right="113.47199999999999" w:firstLine="0"/>
              <w:spacing w:before="120" w:after="120"/>
            </w:pPr>
            <w:r>
              <w:rPr/>
              <w:t xml:space="preserve">60 т,</w:t>
            </w:r>
            <w:br/>
            <w:r>
              <w:rPr/>
              <w:t xml:space="preserve">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Шпик боковой замороженный, несоленый, без шкуры, полученный от разделки взрослых свиней, кроме свиноматок, боровов, хряков, из лопаточной, тазобедренной частей и соответствующий требованиям СТБ 742-2009</w:t>
            </w:r>
          </w:p>
        </w:tc>
        <w:tc>
          <w:tcPr>
            <w:tcW w:w="5100" w:type="dxa"/>
            <w:shd w:val="clear" w:fill="fdf5e8"/>
            <w:noWrap/>
          </w:tcPr>
          <w:p>
            <w:pPr>
              <w:ind w:left="113.47199999999999" w:right="113.47199999999999" w:firstLine="0"/>
              <w:spacing w:before="120" w:after="120"/>
            </w:pPr>
            <w:r>
              <w:rPr/>
              <w:t xml:space="preserve">100 т,</w:t>
            </w:r>
            <w:br/>
            <w:r>
              <w:rPr/>
              <w:t xml:space="preserve">500,000.00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Шпик хребтовый замороженный, несоленый, без шкуры, полученный от разделки взрослых свиней, кроме свиноматок, боровов, хряков, из спинной части и соответствующий требованиям СТБ 742-2009</w:t>
            </w:r>
          </w:p>
        </w:tc>
        <w:tc>
          <w:tcPr>
            <w:tcW w:w="5100" w:type="dxa"/>
            <w:shd w:val="clear" w:fill="fdf5e8"/>
            <w:noWrap/>
          </w:tcPr>
          <w:p>
            <w:pPr>
              <w:ind w:left="113.47199999999999" w:right="113.47199999999999" w:firstLine="0"/>
              <w:spacing w:before="120" w:after="120"/>
            </w:pPr>
            <w:r>
              <w:rPr/>
              <w:t xml:space="preserve">100 т,</w:t>
            </w:r>
            <w:br/>
            <w:r>
              <w:rPr/>
              <w:t xml:space="preserve">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ОАО "Волковысский мясокомбинат"</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10.11.32.900</w:t>
            </w:r>
          </w:p>
        </w:tc>
      </w:tr>
    </w:tbl>
    <w:p/>
    <w:p>
      <w:pPr>
        <w:ind w:left="113.47199999999999" w:right="113.47199999999999" w:firstLine="0"/>
        <w:spacing w:before="120" w:after="120"/>
      </w:pPr>
      <w:r>
        <w:rPr>
          <w:b w:val="1"/>
          <w:bCs w:val="1"/>
        </w:rPr>
        <w:t xml:space="preserve">Процедура закупки № 2025-1259402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"Молочная продукция".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"Гомельский городской комбинат школьного питания"
</w:t>
            </w:r>
            <w:br/>
            <w:r>
              <w:rPr/>
              <w:t xml:space="preserve">Республика Беларусь, Гомельская обл., г.Гомель, 246035, ул. Ефремова 14
</w:t>
            </w:r>
            <w:br/>
            <w:r>
              <w:rPr/>
              <w:t xml:space="preserve">  400078436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Шкурко Ольга Владимировна, +375 29 134 42 79, kom@gksp.by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10:00 часов (белорусское время) 4 августа 2025 года, с пометкой на конверте НЕ ВСКРЫВАТЬ «На процедуру открытый конкурс по закупке «Молочная продукция» (с указанием номера лота) по адресу: Республика Беларусь, 246035, г. Гомель, ул. Ефремова, 14 следующим способом: посредством почтовой связи или доставкой нарочно.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часов (белорусское время) 4 августа 2025 года, с пометкой на конверте НЕ ВСКРЫВАТЬ «На процедуру открытый конкурс по закупке «Молочная продукция» (с указанием номера лота) по адресу: Республика Беларусь, 246035, г. Гомель, ул. Ефремова, 14 следующим способом: посредством почтовой связи или доставкой нарочно.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Молоко питьевое. Допустимый уровень жира на 100 мл готового к употреблению продукта от 1,5 до 4г. Упаковочный материал потребительской тары – пакеты из пленки полиэтиленовой. Товар должен быть упакован в потребительскую тару и транспортную тару, обеспечивающую сохранность товара при транспортировке и хранении. Фасованная продукция, номинальная масса от 900 мл до 1000мл.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190 000 кг,</w:t>
            </w:r>
            <w:br/>
            <w:r>
              <w:rPr/>
              <w:t xml:space="preserve">269,800.00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10.51.11.900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Сметана. Допустимый уровень жира на 100 г. готового к употреблению продукта 10-20г. Упаковочный материал потребительской тары – пакеты из пленки полиэтиленовой. Товар должен быть упакован в потребительскую тару и транспортную тару, обеспечивающую сохранность товара при транспортировке и хранении. Фасованная продукция, номинальная масса от 400г. до 500г.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44 000 кг,</w:t>
            </w:r>
            <w:br/>
            <w:r>
              <w:rPr/>
              <w:t xml:space="preserve">222,640.00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10.51.52.415</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Творог. Допустимый уровень жира на 100г готового к употреблению продукта от 3,5 до 10г. Термическое состояние – охлажденный. Товар должен быть упакован в потребительскую тару и транспортную тару, обеспечивающую сохранность товара при транспортировке и хранении. Фасованная продукция, номинальное количество от 0,18кг до 0,5кг.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40 000 кг,</w:t>
            </w:r>
            <w:br/>
            <w:r>
              <w:rPr/>
              <w:t xml:space="preserve">293,200.00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10.51.40.321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СТБ 1373-2016 «Сыры полутвердые». Сыр полутвердый – молочный продукт с массовой долей жира в сухом веществе (на 100г готового к употреблению продукта) не более 55% , не острых сортов, в промышленной упаковке. Содержание поваренной соли (на 100г готового к употреблению продукта) не более 2г. Массовая доля влаги (на 100г готового к употреблению продукта) не более 70%. С целью придания специфического аромата и вкуса допускается использование только натуральные пищевые ароматизаторы (вкусоароматические вещества). Не допускается использование жгучих специй (перец, хрен, горчица), уксуса. Запрещено использование бензойной, сорбиновой кислот и их солей. Товар должен быть упакован в потребительскую тару и транспортную тару, обеспечивающую сохранность товара при транспортировке и хранении. Упаковка – пленка полиэтиленовая термоусадочная и аналогичные упаковочные материалы. На упаковке обязательное наличие маркировочного ярлыка с указанием условий хранения и сроков годности. Весовая продукция массой нетто до 2кг включительно. Поставка продукта со сроком годности не менее 70% от установленного.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40 000 кг,</w:t>
            </w:r>
            <w:br/>
            <w:r>
              <w:rPr/>
              <w:t xml:space="preserve">681,200.00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10.51.40.510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Масло «Крестьянское» сладко сливочное несоленое. Физико-химические показатели должны соответствовать продукту питания масло «Крестьянское»  сладко сливочное несоленое с массовой долей жира не менее 72,5%, массовая доля влаги не более 25,0%. Товар должен быть упакован в потребительскую тару и транспортную тару, обеспечивающую сохранность товара при транспортировке и хранении. Фасованная продукция развесом от 125г. до 250г включительно.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70 000 кг,</w:t>
            </w:r>
            <w:br/>
            <w:r>
              <w:rPr/>
              <w:t xml:space="preserve">1,340,500.00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10.51.30.310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Кефир. Внешний вид и консистенция - однородная, в меру густая, с нарушенным или ненарушенным сгустком. Допускается газообразование в виде отдельных глазков, вызванное действием микрофлоры кефирных грибков. Вкус и запах - чистые, кисломолочные, без посторонних привкусов и запахов. Вкус слегка острый. Цвет: молочно-белый, равномерный по всей массе. Массовая доля жира кефира не ниже 1,5%. Кефир упаковывают в потребительскую упаковку: - бутылки из полиэтилентерефталата для пищевых продуктов по ТНПА, предназначенные для упаковывания молока и молочных продуктов;- пакеты из пленки полиэтиленовой наполненной, полиэтиленовой черно-белой активированной, полиэтиленовой трехслойной черно-белой соэкструдированной по ТНПА, предназначенные для упаковывания молока и молочных продуктов; - пакеты из материала комбинированного по ТНПА, предназначенные для упаковывания молока и молочных продуктов на автоматах типа «Тетра Брик», «тетра Пак» и др; - пакеты из заготовок материала комбинированногог на основе картона по ТНПА, предназначенные для упаковывания молока и молочных продуктов на автоматах типа «Пюр-Пак». Товар должен быть упакован в потребительскую тару и транспортную тару, обеспечивающую сохранность товара при транспортировке и хранении. Фасованная продукция, масса нетто от 900 мл до 1000 мл включительно. Срок годности с даты отгрузки не менее 75% от установленного.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4 000 кг,</w:t>
            </w:r>
            <w:br/>
            <w:r>
              <w:rPr/>
              <w:t xml:space="preserve">6,000.00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10.51.52.413</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Творожный сырок глазированный с массовой долей жира от 5 до 26%. Форма продукта не нарушена. Поверхность глазури гладкая, блестящая или  матовая, не липнущая к упаковочному материалу. Вкус и запах: для творожной массы – чистый, кисломолочный, сладкий, с выраженным вкусом и запахом используемых пищевых продуктов и/или пищевых добавок, витаминов; для глазури – со вкусом и запахом применяемых пищевых продуктов, ароматизаторов, без постороннего вкуса и запаха. Консистенция: нежная, однородная, в меру плотная, с наличием внесенных пищевых продуктов. Глазурь твердая или слегка пластичная, однородная, некрашащаяся. Цвет: для творожной массы – белый, белый с кремовым оттенком. Входящие в состав пищевые добавки, наполнители, консерванты, красители должны соответствовать техническому регламенту Таможенного союза ТР ТС 021/2011 «О безопасности пищевой продукции», ТР ТС 022/2011 «Пищевая продукция в части ее маркировки»  – используются только натуральные пищевые ароматизаторы (вкусоароматические вещества), красители, пищевые добавки и наполнители. Термическое состояние – охлажденный. Товар должен быть упакован в потребительскую тару и транспортную тару, обеспечивающую сохранность товара при транспортировке и хранении. Фасованная продукция, номинальное количество от 40г. и до 50г включительно.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385 000 шт.,</w:t>
            </w:r>
            <w:br/>
            <w:r>
              <w:rPr/>
              <w:t xml:space="preserve">254,100.00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10.51.40.322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Молоко концентрированное стерилизованное (цельное) – однородная, в меру вязкая жидкость. Допускается незначительный осадок на внутренней стороне упаковки. Цвет – белый или белый со светло-кремовым оттенком, равномерный по всей массе. Вкус и запах – чистый с характерным сладковато-солоноватым привкусом, свойственным топленому молоку без посторонних привкусов и запахов. Массовая доля жира молока концентрированного стерилизованного (цельного)  не менее 7,5 %. Товар должен быть упакован в потребительскую тару (металлические банки) и транспортную тару, обеспечивающую сохранность товара при транспортировке и хранении. Фасованная продукция в металлических банках до 400г.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9 000 шт.,</w:t>
            </w:r>
            <w:br/>
            <w:r>
              <w:rPr/>
              <w:t xml:space="preserve">18,000.00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10.51.51.410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Молоко цельное сгущенное с сахаром. Массовая доля жира молоко цельного сгущенного с сахаром не менее 8,5%. Органолептические показатели, физико-химические показатели, показатели безопасности согласно ГОСТ 31688-2012. Товар должен быть упакован в потребительскую тару (металлические банки) и транспортную тару, обеспечивающую сохранность товара при транспортировке и хранении. Фасованная продукция в металлических банках до 400г.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2 000 кг,</w:t>
            </w:r>
            <w:br/>
            <w:r>
              <w:rPr/>
              <w:t xml:space="preserve">15,260.00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10.51.51.810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Молоко сгущенное с сахаром вареное - сгущенное молоко с сахаром, подвергнутое выдержке при высокотемпературной пастеризации или стерилизации в целях достижения им характерных органолептических свойств, без консервантов (бензойной, сорбиновой кислот и их солей). Молоко сгущенное с сахаром вареное имеет однородную по всей массе продукта, от вязкой до пастообразной консистенции, допускается мучнистая консистенция. Цвет от светло - до темно-коричневого, равномерный по всей массе. Вкус и запах чистый, сладкий, с карамельным привкусом. Массовая доля жира молока сгущенного с сахаром вареного от 5 до 15%. Товар должен быть упакован в потребительскую и транспортную тару (металлические банки), обеспечивающую сохранность товара при транспортировке и хранении. Фасованная продукция до 400 г.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spacing w:before="120" w:after="120"/>
            </w:pPr>
            <w:r>
              <w:rPr/>
              <w:t xml:space="preserve">500 кг,</w:t>
            </w:r>
            <w:br/>
            <w:r>
              <w:rPr/>
              <w:t xml:space="preserve">4,230.00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10.51.51</w:t>
            </w:r>
          </w:p>
        </w:tc>
      </w:tr>
    </w:tbl>
    <w:p/>
    <w:p>
      <w:pPr>
        <w:ind w:left="113.47199999999999" w:right="113.47199999999999" w:firstLine="0"/>
        <w:spacing w:before="120" w:after="120"/>
      </w:pPr>
      <w:r>
        <w:rPr>
          <w:b w:val="1"/>
          <w:bCs w:val="1"/>
        </w:rPr>
        <w:t xml:space="preserve">Процедура закупки № 2025-1258583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 (регистрационный номер проведенной процедуры №2025-1253147)"</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Птица / яйца / продукция из птицы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Ц432-06/252 Закупка куриной продукции в интересах Торгового коммунального унитарного предприятия «МЕЛКООПТОВАЯ БАЗА НА ЗАПАДНОЙ»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Коржавина Светлана Александровна, +375172249357, 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Торговое коммунальное унитарное предприятие «МЕЛКООПТОВАЯ БАЗА НА ЗАПАДНОЙ»,220004, г. Минск, ул. Западная, 15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Сичкова В.А., тел.80173613097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электронной 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г.Минск, пр-т Независимости, 44, пом. 8Н, приемная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Тушка цыпленка-бройлера</w:t>
            </w:r>
          </w:p>
        </w:tc>
        <w:tc>
          <w:tcPr>
            <w:tcW w:w="5100" w:type="dxa"/>
            <w:shd w:val="clear" w:fill="fdf5e8"/>
            <w:noWrap/>
          </w:tcPr>
          <w:p>
            <w:pPr>
              <w:ind w:left="113.47199999999999" w:right="113.47199999999999" w:firstLine="0"/>
              <w:spacing w:before="120" w:after="120"/>
            </w:pPr>
            <w:r>
              <w:rPr/>
              <w:t xml:space="preserve">450 000 кг,</w:t>
            </w:r>
            <w:br/>
            <w:r>
              <w:rPr/>
              <w:t xml:space="preserve">2,661,750.00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Разгрузка (выгрузка) товара осуществляется на склады- Минск ул. Западная, 15; ул.Передовая,4. Поставка товара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10.12.20.130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Филе цыпленка-бройлера</w:t>
            </w:r>
          </w:p>
        </w:tc>
        <w:tc>
          <w:tcPr>
            <w:tcW w:w="5100" w:type="dxa"/>
            <w:shd w:val="clear" w:fill="fdf5e8"/>
            <w:noWrap/>
          </w:tcPr>
          <w:p>
            <w:pPr>
              <w:ind w:left="113.47199999999999" w:right="113.47199999999999" w:firstLine="0"/>
              <w:spacing w:before="120" w:after="120"/>
            </w:pPr>
            <w:r>
              <w:rPr/>
              <w:t xml:space="preserve">300 000 кг,</w:t>
            </w:r>
            <w:br/>
            <w:r>
              <w:rPr/>
              <w:t xml:space="preserve">3,423,000.00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Разгрузка (выгрузка) товара осуществляется на склады- Минск ул. Западная, 15; ул.Передовая,4. Поставка товара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Грудка цыпленка – бройлера</w:t>
            </w:r>
          </w:p>
        </w:tc>
        <w:tc>
          <w:tcPr>
            <w:tcW w:w="5100" w:type="dxa"/>
            <w:shd w:val="clear" w:fill="fdf5e8"/>
            <w:noWrap/>
          </w:tcPr>
          <w:p>
            <w:pPr>
              <w:ind w:left="113.47199999999999" w:right="113.47199999999999" w:firstLine="0"/>
              <w:spacing w:before="120" w:after="120"/>
            </w:pPr>
            <w:r>
              <w:rPr/>
              <w:t xml:space="preserve">80 000 кг,</w:t>
            </w:r>
            <w:br/>
            <w:r>
              <w:rPr/>
              <w:t xml:space="preserve">634,800.00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Разгрузка (выгрузка) товара осуществляется на склады- Минск ул. Западная, 15; ул.Передовая,4. Поставка товара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Бедро цыпленка – бройлера</w:t>
            </w:r>
          </w:p>
        </w:tc>
        <w:tc>
          <w:tcPr>
            <w:tcW w:w="5100" w:type="dxa"/>
            <w:shd w:val="clear" w:fill="fdf5e8"/>
            <w:noWrap/>
          </w:tcPr>
          <w:p>
            <w:pPr>
              <w:ind w:left="113.47199999999999" w:right="113.47199999999999" w:firstLine="0"/>
              <w:spacing w:before="120" w:after="120"/>
            </w:pPr>
            <w:r>
              <w:rPr/>
              <w:t xml:space="preserve">40 000 кг,</w:t>
            </w:r>
            <w:br/>
            <w:r>
              <w:rPr/>
              <w:t xml:space="preserve">321,800.00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Разгрузка (выгрузка) товара осуществляется на склады- Минск ул. Западная, 15; ул.Передовая,4. Поставка товара осуществляется силами и за счет поставщика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10.12.20.531</w:t>
            </w:r>
          </w:p>
        </w:tc>
      </w:tr>
    </w:tbl>
    <w:p/>
    <w:p>
      <w:pPr>
        <w:ind w:left="113.47199999999999" w:right="113.47199999999999" w:firstLine="0"/>
        <w:spacing w:before="120" w:after="120"/>
      </w:pPr>
      <w:r>
        <w:rPr>
          <w:color w:val="red"/>
          <w:b w:val="1"/>
          <w:bCs w:val="1"/>
        </w:rPr>
        <w:t xml:space="preserve">ОТРАСЛЬ: СВЯЗЬ / КОММУНИКАЦИИ </w:t>
      </w:r>
    </w:p>
    <w:p>
      <w:pPr>
        <w:ind w:left="113.47199999999999" w:right="113.47199999999999" w:firstLine="0"/>
        <w:spacing w:before="120" w:after="120"/>
      </w:pPr>
      <w:r>
        <w:rPr>
          <w:b w:val="1"/>
          <w:bCs w:val="1"/>
        </w:rPr>
        <w:t xml:space="preserve">Процедура закупки № 2025-1257943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аппаратно-программного комплекса для обнаружения и предупреждения мошеннических действий на сетях электросвязи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Телефон:+375 17 217 1395, +375 17 217 1441
</w:t>
            </w:r>
            <w:br/>
            <w:r>
              <w:rPr/>
              <w:t xml:space="preserve">По процедурным вопросам: Телефон: +375 17 217 1021, Факс: +375 17 217 1494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21.07.2025 до 22.08.2025 по адресу: 220030, г.Минск, ул.Энгельса, 6, на основании ЗАЯВКИ направленной на эл.почту: vashkevich.av@main.beltelecom.by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Аппаратно-программный комплекс для обнаружения и предупреждения мошеннических действий на сетях электросвязи</w:t>
            </w:r>
          </w:p>
        </w:tc>
        <w:tc>
          <w:tcPr>
            <w:tcW w:w="5100" w:type="dxa"/>
            <w:shd w:val="clear" w:fill="fdf5e8"/>
            <w:noWrap/>
          </w:tcPr>
          <w:p>
            <w:pPr>
              <w:ind w:left="113.47199999999999" w:right="113.47199999999999" w:firstLine="0"/>
              <w:spacing w:before="120" w:after="120"/>
            </w:pPr>
            <w:r>
              <w:rPr/>
              <w:t xml:space="preserve">1 компл.,</w:t>
            </w:r>
            <w:br/>
            <w:r>
              <w:rPr/>
              <w:t xml:space="preserve">1,620,000.00 USD</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22.12.2025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26.20.14.000</w:t>
            </w:r>
          </w:p>
        </w:tc>
      </w:tr>
    </w:tbl>
    <w:p/>
    <w:p>
      <w:pPr>
        <w:ind w:left="113.47199999999999" w:right="113.47199999999999" w:firstLine="0"/>
        <w:spacing w:before="120" w:after="120"/>
      </w:pPr>
      <w:r>
        <w:rPr>
          <w:b w:val="1"/>
          <w:bCs w:val="1"/>
        </w:rPr>
        <w:t xml:space="preserve">Процедура закупки № 2025-1258189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Связь / коммуникации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средств защиты информации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Телефон:+375 17 217 1301, +375 17 217 1314
</w:t>
            </w:r>
            <w:br/>
            <w:r>
              <w:rPr/>
              <w:t xml:space="preserve">По процедурным вопросам: Телефон: +375 17 217 1068, Факс: +375 17 217 1494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конкурсе допускаются юридические или физические лица, в том числе индивидуальные предприниматели, отвечающие следующим требованиям:
- 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предложение которого соответствует требованиям настоящих Конкурсных документов,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21.07.2025 до 05.08.2025 по адресу: 220030, г.Минск, ул.Энгельса, 6, на основании ЗАЯВКИ направленной на эл.почту: hvozdz.yv@main.beltelecom.by или ф. 217 1494</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Средства защиты информации с функционалом NGFW для обеспечения защиты сегментов корпоративной сети предприятия</w:t>
            </w:r>
          </w:p>
        </w:tc>
        <w:tc>
          <w:tcPr>
            <w:tcW w:w="5100" w:type="dxa"/>
            <w:shd w:val="clear" w:fill="fdf5e8"/>
            <w:noWrap/>
          </w:tcPr>
          <w:p>
            <w:pPr>
              <w:ind w:left="113.47199999999999" w:right="113.47199999999999" w:firstLine="0"/>
              <w:spacing w:before="120" w:after="120"/>
            </w:pPr>
            <w:r>
              <w:rPr/>
              <w:t xml:space="preserve">1 компл.,</w:t>
            </w:r>
            <w:br/>
            <w:r>
              <w:rPr/>
              <w:t xml:space="preserve">3,960,000.00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06.08.2025 по 06.12.2025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ул.Захарова,55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26.20.30.400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Средства защиты информации с функционалом NGFW для обеспечения защиты АПК, размещаемых в TelcoCloud</w:t>
            </w:r>
          </w:p>
        </w:tc>
        <w:tc>
          <w:tcPr>
            <w:tcW w:w="5100" w:type="dxa"/>
            <w:shd w:val="clear" w:fill="fdf5e8"/>
            <w:noWrap/>
          </w:tcPr>
          <w:p>
            <w:pPr>
              <w:ind w:left="113.47199999999999" w:right="113.47199999999999" w:firstLine="0"/>
              <w:spacing w:before="120" w:after="120"/>
            </w:pPr>
            <w:r>
              <w:rPr/>
              <w:t xml:space="preserve">1 компл.,</w:t>
            </w:r>
            <w:br/>
            <w:r>
              <w:rPr/>
              <w:t xml:space="preserve">1,584,000.00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06.08.2025 по 06.12.2025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ул.Захарова,55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26.20.30.400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Средства защиты информации модели «FortiGate-600F»</w:t>
            </w:r>
          </w:p>
        </w:tc>
        <w:tc>
          <w:tcPr>
            <w:tcW w:w="5100" w:type="dxa"/>
            <w:shd w:val="clear" w:fill="fdf5e8"/>
            <w:noWrap/>
          </w:tcPr>
          <w:p>
            <w:pPr>
              <w:ind w:left="113.47199999999999" w:right="113.47199999999999" w:firstLine="0"/>
              <w:spacing w:before="120" w:after="120"/>
            </w:pPr>
            <w:r>
              <w:rPr/>
              <w:t xml:space="preserve">1 компл.,</w:t>
            </w:r>
            <w:br/>
            <w:r>
              <w:rPr/>
              <w:t xml:space="preserve">350,000.00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06.08.2025 по 06.12.2025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ул.Захарова,55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26.20.30.400</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2025-1257939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зернового сырья  урожая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главный специалист по закупкам Мысливец Александр Николаевич, тел/факс 8 0212-35-04-02.
</w:t>
            </w:r>
            <w:br/>
            <w:r>
              <w:rPr/>
              <w:t xml:space="preserve">Секретарь комиссии – специалист по закупкам ТМЦ и маркетингу Крикунова Ольга Андреевна, тел. 8 0212-35-04-35.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"О совершенствовании отношений в области закупок товаров (работ, услуг) за счет собственных средств" (Национальный реестр правовых актов Республики Беларусь, 2012 г., N 37, 5/35434).</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содержаться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14 ч 00 мин «  28   » июля  2025 г. по времени местонахождения Заказчика.
</w:t>
            </w:r>
            <w:br/>
            <w:r>
              <w:rPr/>
              <w:t xml:space="preserve">Предложения участников должны быть представлены по адресу: 210014, д. Тригубцы, д.1 А, ОПС -14, Витебский район, Витебская область, Республика Беларусь, ОАО «Витебская бройлерная птицефабрика», (отдел документационного обеспечения, каб. 20).
</w:t>
            </w:r>
            <w:br/>
            <w:r>
              <w:rPr/>
              <w:t xml:space="preserve">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w:t>
            </w:r>
            <w:br/>
            <w:r>
              <w:rPr/>
              <w:t xml:space="preserve">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br/>
            <w:r>
              <w:rPr/>
              <w:t xml:space="preserve"> Участник должен представить свое предложение в письменном виде в запечатанном конверте с пометкой: «На процедуру закупки зернового сырья». Не вскрывать до 14 ч 00 мин по местному времени «  28   » июля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Зерно пшеницы –  50 000 тонн урожая 2025 года.</w:t>
            </w:r>
          </w:p>
        </w:tc>
        <w:tc>
          <w:tcPr>
            <w:tcW w:w="5100" w:type="dxa"/>
            <w:shd w:val="clear" w:fill="fdf5e8"/>
            <w:noWrap/>
          </w:tcPr>
          <w:p>
            <w:pPr>
              <w:ind w:left="113.47199999999999" w:right="113.47199999999999" w:firstLine="0"/>
              <w:spacing w:before="120" w:after="120"/>
            </w:pPr>
            <w:r>
              <w:rPr/>
              <w:t xml:space="preserve">50 000 т,</w:t>
            </w:r>
            <w:br/>
            <w:r>
              <w:rPr/>
              <w:t xml:space="preserve">25,000,000.00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31.07.2025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железнодорожным на станцию назначения или автотранспортом на склад Покупателя:  
</w:t>
            </w:r>
            <w:br/>
            <w:r>
              <w:rPr/>
              <w:t xml:space="preserve">ст. Лужесно (ОАО «Витебская бройлерная птицефабрика»)
</w:t>
            </w:r>
            <w:br/>
            <w:r>
              <w:rPr/>
              <w:t xml:space="preserve">ст. Лиозно (Государственное предприятие «Лиозненская хлебная база»)
</w:t>
            </w:r>
            <w:br/>
            <w:r>
              <w:rPr/>
              <w:t xml:space="preserve">ст. Толочин (УП «Толочинский Элеватор-Агро»)
</w:t>
            </w:r>
            <w:br/>
            <w:r>
              <w:rPr/>
              <w:t xml:space="preserve">ст. Витебск  (УП «Витебский комбинат хлебопродуктов»)
</w:t>
            </w:r>
            <w:br/>
            <w:r>
              <w:rPr/>
              <w:t xml:space="preserve">ст. Погодино (УП «Горецкий элеватор»)
</w:t>
            </w:r>
            <w:br/>
            <w:r>
              <w:rPr/>
              <w:t xml:space="preserve">ст. Полоцк (ОАО «Полоцкий КХП»)
</w:t>
            </w:r>
            <w:br/>
            <w:r>
              <w:rPr/>
              <w:t xml:space="preserve">ст. Миоры (филиал «Миорский ККЗ» ОАО «Полоцкий КХП»)
</w:t>
            </w:r>
            <w:br/>
            <w:r>
              <w:rPr/>
              <w:t xml:space="preserve">склад зерносушильный комплекс «Сураж» Витебского района»
</w:t>
            </w:r>
            <w:br/>
            <w:r>
              <w:rPr/>
              <w:t xml:space="preserve">склад зерносушильный комплекс «Курино» Витебского района»
</w:t>
            </w:r>
            <w:br/>
            <w:r>
              <w:rPr/>
              <w:t xml:space="preserve">склад зерносушильный комплекс «Яновичи» Витебский район»
</w:t>
            </w:r>
            <w:br/>
            <w:r>
              <w:rPr/>
              <w:t xml:space="preserve">склад комбикормовое производство ОАО «Витебская бройлерная птицефабрика»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Зерно ячменя –  10 000 тонн урожая 2025 года.</w:t>
            </w:r>
          </w:p>
        </w:tc>
        <w:tc>
          <w:tcPr>
            <w:tcW w:w="5100" w:type="dxa"/>
            <w:shd w:val="clear" w:fill="fdf5e8"/>
            <w:noWrap/>
          </w:tcPr>
          <w:p>
            <w:pPr>
              <w:ind w:left="113.47199999999999" w:right="113.47199999999999" w:firstLine="0"/>
              <w:spacing w:before="120" w:after="120"/>
            </w:pPr>
            <w:r>
              <w:rPr/>
              <w:t xml:space="preserve">10 000 т,</w:t>
            </w:r>
            <w:br/>
            <w:r>
              <w:rPr/>
              <w:t xml:space="preserve">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31.07.2025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железнодорожным на станцию назначения или автотранспортом на склад Покупателя:  
</w:t>
            </w:r>
            <w:br/>
            <w:r>
              <w:rPr/>
              <w:t xml:space="preserve">ст. Лужесно (ОАО «Витебская бройлерная птицефабрика»)
</w:t>
            </w:r>
            <w:br/>
            <w:r>
              <w:rPr/>
              <w:t xml:space="preserve">ст. Лиозно (Государственное предприятие «Лиозненская хлебная база»)
</w:t>
            </w:r>
            <w:br/>
            <w:r>
              <w:rPr/>
              <w:t xml:space="preserve">ст. Толочин (УП «Толочинский Элеватор-Агро»)
</w:t>
            </w:r>
            <w:br/>
            <w:r>
              <w:rPr/>
              <w:t xml:space="preserve">ст. Витебск  (УП «Витебский комбинат хлебопродуктов»)
</w:t>
            </w:r>
            <w:br/>
            <w:r>
              <w:rPr/>
              <w:t xml:space="preserve">ст. Погодино (УП «Горецкий элеватор»)
</w:t>
            </w:r>
            <w:br/>
            <w:r>
              <w:rPr/>
              <w:t xml:space="preserve">ст. Полоцк (ОАО «Полоцкий КХП»)
</w:t>
            </w:r>
            <w:br/>
            <w:r>
              <w:rPr/>
              <w:t xml:space="preserve">ст. Миоры (филиал «Миорский ККЗ» ОАО «Полоцкий КХП»)
</w:t>
            </w:r>
            <w:br/>
            <w:r>
              <w:rPr/>
              <w:t xml:space="preserve">склад зерносушильный комплекс «Сураж» Витебского района»
</w:t>
            </w:r>
            <w:br/>
            <w:r>
              <w:rPr/>
              <w:t xml:space="preserve">склад зерносушильный комплекс «Курино» Витебского района»
</w:t>
            </w:r>
            <w:br/>
            <w:r>
              <w:rPr/>
              <w:t xml:space="preserve">склад зерносушильный комплекс «Яновичи» Витебский район»
</w:t>
            </w:r>
            <w:br/>
            <w:r>
              <w:rPr/>
              <w:t xml:space="preserve">склад комбикормовое производство ОАО «Витебская бройлерная птицефабрика»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№3: Зерно овса –  5 000 тонн урожая 2025 года.</w:t>
            </w:r>
          </w:p>
        </w:tc>
        <w:tc>
          <w:tcPr>
            <w:tcW w:w="5100" w:type="dxa"/>
            <w:shd w:val="clear" w:fill="fdf5e8"/>
            <w:noWrap/>
          </w:tcPr>
          <w:p>
            <w:pPr>
              <w:ind w:left="113.47199999999999" w:right="113.47199999999999" w:firstLine="0"/>
              <w:spacing w:before="120" w:after="120"/>
            </w:pPr>
            <w:r>
              <w:rPr/>
              <w:t xml:space="preserve">5 000 т,</w:t>
            </w:r>
            <w:br/>
            <w:r>
              <w:rPr/>
              <w:t xml:space="preserve">2,100,000.00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31.07.2025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железнодорожным на станцию назначения или автотранспортом на склад Покупателя:  
</w:t>
            </w:r>
            <w:br/>
            <w:r>
              <w:rPr/>
              <w:t xml:space="preserve">ст. Лужесно (ОАО «Витебская бройлерная птицефабрика»)
</w:t>
            </w:r>
            <w:br/>
            <w:r>
              <w:rPr/>
              <w:t xml:space="preserve">ст. Лиозно (Государственное предприятие «Лиозненская хлебная база»)
</w:t>
            </w:r>
            <w:br/>
            <w:r>
              <w:rPr/>
              <w:t xml:space="preserve">ст. Толочин (УП «Толочинский Элеватор-Агро»)
</w:t>
            </w:r>
            <w:br/>
            <w:r>
              <w:rPr/>
              <w:t xml:space="preserve">ст. Витебск  (УП «Витебский комбинат хлебопродуктов»)
</w:t>
            </w:r>
            <w:br/>
            <w:r>
              <w:rPr/>
              <w:t xml:space="preserve">ст. Погодино (УП «Горецкий элеватор»)
</w:t>
            </w:r>
            <w:br/>
            <w:r>
              <w:rPr/>
              <w:t xml:space="preserve">ст. Полоцк (ОАО «Полоцкий КХП»)
</w:t>
            </w:r>
            <w:br/>
            <w:r>
              <w:rPr/>
              <w:t xml:space="preserve">ст. Миоры (филиал «Миорский ККЗ» ОАО «Полоцкий КХП»)
</w:t>
            </w:r>
            <w:br/>
            <w:r>
              <w:rPr/>
              <w:t xml:space="preserve">склад зерносушильный комплекс «Сураж» Витебского района»
</w:t>
            </w:r>
            <w:br/>
            <w:r>
              <w:rPr/>
              <w:t xml:space="preserve">склад зерносушильный комплекс «Курино» Витебского района»
</w:t>
            </w:r>
            <w:br/>
            <w:r>
              <w:rPr/>
              <w:t xml:space="preserve">склад зерносушильный комплекс «Яновичи» Витебский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w:t>
            </w:r>
          </w:p>
        </w:tc>
      </w:tr>
    </w:tbl>
    <w:p/>
    <w:p>
      <w:pPr>
        <w:ind w:left="113.47199999999999" w:right="113.47199999999999" w:firstLine="0"/>
        <w:spacing w:before="120" w:after="120"/>
      </w:pPr>
      <w:r>
        <w:rPr>
          <w:b w:val="1"/>
          <w:bCs w:val="1"/>
        </w:rPr>
        <w:t xml:space="preserve">Процедура закупки № 2025-1259412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автоматизированной доильной установки типа "Карусель" на 40 доильных мест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"Селекционно-гибридный центр "Западный"
</w:t>
            </w:r>
            <w:br/>
            <w:r>
              <w:rPr/>
              <w:t xml:space="preserve">Республика Беларусь, Брестская обл., аг. Большие Мотыкалы, 225033, аг. Большие Мотыкалы
</w:t>
            </w:r>
            <w:br/>
            <w:r>
              <w:rPr/>
              <w:t xml:space="preserve">  200034946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инженер Маманович Павел Николаевич, +375 29 8094324, 8094324@mail.ru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документации о закупке (см. прикреплённый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документации о закупке (см. прикреплённый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документации о закупке (см. прикреплённый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указано в документации о закупке (см. прикреплённый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указано в документации о закупке (см. прикреплённый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Автоматизированная доильная установка типа &amp;quot;Карусель&amp;quot; на 40 доильных мест</w:t>
            </w:r>
          </w:p>
        </w:tc>
        <w:tc>
          <w:tcPr>
            <w:tcW w:w="5100" w:type="dxa"/>
            <w:shd w:val="clear" w:fill="fdf5e8"/>
            <w:noWrap/>
          </w:tcPr>
          <w:p>
            <w:pPr>
              <w:ind w:left="113.47199999999999" w:right="113.47199999999999" w:firstLine="0"/>
              <w:spacing w:before="120" w:after="120"/>
            </w:pPr>
            <w:r>
              <w:rPr/>
              <w:t xml:space="preserve">1 ед.,</w:t>
            </w:r>
            <w:br/>
            <w:r>
              <w:rPr/>
              <w:t xml:space="preserve">4,800,882.00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08.09.2025 по 18.05.2026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документации о закупке (см. прикреплённый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28.30.82.000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2025-1258214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оборудования для системы видеонаблюдения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str3-sdo@str3.by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Делендик Светлана Михайловна, тел: +375 17 4 260307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Оборудования для системы видеонаблюдения</w:t>
            </w:r>
          </w:p>
        </w:tc>
        <w:tc>
          <w:tcPr>
            <w:tcW w:w="5100" w:type="dxa"/>
            <w:shd w:val="clear" w:fill="fdf5e8"/>
            <w:noWrap/>
          </w:tcPr>
          <w:p>
            <w:pPr>
              <w:ind w:left="113.47199999999999" w:right="113.47199999999999" w:firstLine="0"/>
              <w:spacing w:before="120" w:after="120"/>
            </w:pPr>
            <w:r>
              <w:rPr/>
              <w:t xml:space="preserve">912 шт.,</w:t>
            </w:r>
            <w:br/>
            <w:r>
              <w:rPr/>
              <w:t xml:space="preserve">5,076,984.73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26.40.33</w:t>
            </w:r>
          </w:p>
        </w:tc>
      </w:tr>
    </w:tbl>
    <w:p/>
    <w:p>
      <w:pPr>
        <w:ind w:left="113.47199999999999" w:right="113.47199999999999" w:firstLine="0"/>
        <w:spacing w:before="120" w:after="120"/>
      </w:pPr>
      <w:r>
        <w:rPr>
          <w:b w:val="1"/>
          <w:bCs w:val="1"/>
        </w:rPr>
        <w:t xml:space="preserve">Процедура закупки № 2025-1259601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материалов и оборудования для работы систем 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str3-sdo@str3.by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Делендик Светлана Михайловна, тел: +375 17 4 260307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Материалы и оборудование для работы систем связи</w:t>
            </w:r>
          </w:p>
        </w:tc>
        <w:tc>
          <w:tcPr>
            <w:tcW w:w="5100" w:type="dxa"/>
            <w:shd w:val="clear" w:fill="fdf5e8"/>
            <w:noWrap/>
          </w:tcPr>
          <w:p>
            <w:pPr>
              <w:ind w:left="113.47199999999999" w:right="113.47199999999999" w:firstLine="0"/>
              <w:spacing w:before="120" w:after="120"/>
            </w:pPr>
            <w:r>
              <w:rPr/>
              <w:t xml:space="preserve">1 компл.,</w:t>
            </w:r>
            <w:br/>
            <w:r>
              <w:rPr/>
              <w:t xml:space="preserve">12,536,106.86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26.40.1</w:t>
            </w:r>
          </w:p>
        </w:tc>
      </w:tr>
    </w:tbl>
    <w:p/>
    <w:p>
      <w:pPr>
        <w:ind w:left="113.47199999999999" w:right="113.47199999999999" w:firstLine="0"/>
        <w:spacing w:before="120" w:after="120"/>
      </w:pPr>
      <w:r>
        <w:rPr>
          <w:b w:val="1"/>
          <w:bCs w:val="1"/>
        </w:rPr>
        <w:t xml:space="preserve">Процедура закупки № 2025-1259607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Переговоры по выбору поставщика системы вентилируемого фасада под облицовку керамогранитными плитами (Лот №1), потолка подвесного из кассет металлических (Лот №2) для объекта «Возведение Национального исторического музея Беларуси в районе ул. Орловской г.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Крукович Людмила Эдуардовна, (017) 311-20-29, uptk4@mail.ru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Система вентилируемого фасада под облицовку керамогранитными плитами (плиты в поставку не включать) размером 1200*600*10 мм на скрытом креплении на аграфах, общей площадью по фасадам в осях 1-19/А-Н в отметках 0.000 … +28.800 (раздел 24.003.0.1-АР) – 5593,9 м2</w:t>
            </w:r>
          </w:p>
        </w:tc>
        <w:tc>
          <w:tcPr>
            <w:tcW w:w="5100" w:type="dxa"/>
            <w:shd w:val="clear" w:fill="fdf5e8"/>
            <w:noWrap/>
          </w:tcPr>
          <w:p>
            <w:pPr>
              <w:ind w:left="113.47199999999999" w:right="113.47199999999999" w:firstLine="0"/>
              <w:spacing w:before="120" w:after="120"/>
            </w:pPr>
            <w:r>
              <w:rPr/>
              <w:t xml:space="preserve">1 компл.,</w:t>
            </w:r>
            <w:br/>
            <w:r>
              <w:rPr/>
              <w:t xml:space="preserve">3,558,829.74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№2	Потолок подвесной из кассет металлических RAL 7048 – 56,8 м2.</w:t>
            </w:r>
          </w:p>
        </w:tc>
        <w:tc>
          <w:tcPr>
            <w:tcW w:w="5100" w:type="dxa"/>
            <w:shd w:val="clear" w:fill="fdf5e8"/>
            <w:noWrap/>
          </w:tcPr>
          <w:p>
            <w:pPr>
              <w:ind w:left="113.47199999999999" w:right="113.47199999999999" w:firstLine="0"/>
              <w:spacing w:before="120" w:after="120"/>
            </w:pPr>
            <w:r>
              <w:rPr/>
              <w:t xml:space="preserve">1 компл.,</w:t>
            </w:r>
            <w:br/>
            <w:r>
              <w:rPr/>
              <w:t xml:space="preserve">30,747.66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25.11.23</w:t>
            </w:r>
          </w:p>
        </w:tc>
      </w:tr>
    </w:tbl>
    <w:p/>
    <w:p>
      <w:pPr>
        <w:ind w:left="113.47199999999999" w:right="113.47199999999999" w:firstLine="0"/>
        <w:spacing w:before="120" w:after="120"/>
      </w:pPr>
      <w:r>
        <w:rPr>
          <w:b w:val="1"/>
          <w:bCs w:val="1"/>
        </w:rPr>
        <w:t xml:space="preserve">Процедура закупки № 2025-1258251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«Возведение многоквартирного жилого дома со встроенными помещениями на 1-м этаже в застройке жилого района, ограниченного ул. Сябровской, ул. Бориса Маслова, 4-ым фортом и воинской частью в г. Бресте (позиция № 1 по г/п)»</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"Брестское областное управление капитального строительства"
</w:t>
            </w:r>
            <w:br/>
            <w:r>
              <w:rPr/>
              <w:t xml:space="preserve">Республика Беларусь, Брестская обл., г. Брест, 224030, ул. Фомина, 10
</w:t>
            </w:r>
            <w:br/>
            <w:r>
              <w:rPr/>
              <w:t xml:space="preserve">  200269296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Полещук Ольга Андреевна, +375 162 35 00 95, zakupki@bouks.by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размещена в открытом доступе, участники самостоятельно скачивают документацию с сайта http://www.icetrade.by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28.07.2025г. до 10-00 по адресу: 224030, г. Брест, ул. Фомина, 10-92, пом.№3.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на выбор генподрядной организации на строительство объекта:
</w:t>
            </w:r>
            <w:br/>
            <w:r>
              <w:rPr/>
              <w:t xml:space="preserve">«Возведение многоквартирного жилого дома со встроенными помещениями на 1-м этаже в застройке жилого района, ограниченного ул. Сябровской, ул. Бориса Маслова, 4-ым фортом и воинской частью в г. Бресте (позиция № 1 по г/п)»</w:t>
            </w:r>
          </w:p>
        </w:tc>
        <w:tc>
          <w:tcPr>
            <w:tcW w:w="5100" w:type="dxa"/>
            <w:shd w:val="clear" w:fill="fdf5e8"/>
            <w:noWrap/>
          </w:tcPr>
          <w:p>
            <w:pPr>
              <w:ind w:left="113.47199999999999" w:right="113.47199999999999" w:firstLine="0"/>
              <w:spacing w:before="120" w:after="120"/>
            </w:pPr>
            <w:r>
              <w:rPr/>
              <w:t xml:space="preserve">1 объект(а,ов),</w:t>
            </w:r>
            <w:br/>
            <w:r>
              <w:rPr/>
              <w:t xml:space="preserve">14,913,434.00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застройке жилого района, ограниченного ул. Сябровской, ул. Бориса Маслова, 4-ым фортом и воинской частью в г. Бресте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2025-1259282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для строительства объекта «Двадцатичетырехквартирный жилой дом по ул. А.Глушко в аг.Лясковичи Петриковского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Калинковичского района"
</w:t>
            </w:r>
            <w:br/>
            <w:r>
              <w:rPr/>
              <w:t xml:space="preserve">Республика Беларусь, Гомельская обл., г. Калинковичи, 247710, ул. Советская, 27а
</w:t>
            </w:r>
            <w:br/>
            <w:r>
              <w:rPr/>
              <w:t xml:space="preserve">  400061389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тел. 8 (02345) 2-35-94 Ламан Надежда Викторовна (секретарь комиссии), uks.kalin4@mail.gomel.by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документации о закупке (Приложение 1),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Лица, желающие принять участие в процедуре запроса ценовых предложений, направляют Заказчику письменную заявку на участие в процедуре закупке любым удобным способом:
</w:t>
            </w:r>
            <w:br/>
            <w:r>
              <w:rPr/>
              <w:t xml:space="preserve">по факсу 8(02345)34520;
</w:t>
            </w:r>
            <w:br/>
            <w:r>
              <w:rPr/>
              <w:t xml:space="preserve">по электронной почте: uks.kalin4@mail.gomel.by.
</w:t>
            </w:r>
            <w:br/>
            <w:r>
              <w:rPr/>
              <w:t xml:space="preserve">Заявка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w:t>
            </w:r>
            <w:br/>
            <w:r>
              <w:rPr/>
              <w:t xml:space="preserve">!!!Документация о закупке и все письменные уведомления, запросы от Заказчика будут направляться на указанный адрес электронной почты, при этом Потенциальный участник обязан ее отслеживать.
</w:t>
            </w:r>
            <w:br/>
            <w:r>
              <w:rPr/>
              <w:t xml:space="preserve">Заказчик не позднее 1-го рабочего дня, следующего за днем получения заявки, направляет безвозмездно в адрес потенциального участника документацию о закупке в электронном виде посредством электронной почты.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«Двадцатичетырехквартирный жилой дом по ул. А.Глушко в аг.Лясковичи Петриковского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3,782,626.00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24.11.2025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 Петриковский район, аг.Лясковичи, ул.А.Глушко.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2025-1259203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Снос / демонтаж</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Демонтаж и монтаж двух дымовых труб котельной Волковысского ОАО «Беллакт» по адресу: г. Волковыск, ул. Октябрьская, 133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техническим вопросам обращаться:
</w:t>
            </w:r>
            <w:br/>
            <w:r>
              <w:rPr/>
              <w:t xml:space="preserve">- Гузень Сергей Валерьевич, главный инженер, тел.: +375 1512 75003, e-mail: s.guzen@bellakt.com;
</w:t>
            </w:r>
            <w:br/>
            <w:r>
              <w:rPr/>
              <w:t xml:space="preserve">- Бурдей Виктор Чеславович, заместитель генерального директора по строительству, тел.: +375 1512 750 36, e-mail: v.burdey@bellakt.com;
</w:t>
            </w:r>
            <w:br/>
            <w:r>
              <w:rPr/>
              <w:t xml:space="preserve">- Стасевич Оксана Вячеславовна, инженер по проектно-сметной работе, тел.: +375 1512 75036, e-mail: o.stasevich@bellakt.com;
</w:t>
            </w:r>
            <w:br/>
            <w:r>
              <w:rPr/>
              <w:t xml:space="preserve">- Акудович Виталий Сергеевич, главный энергетик, тел. +375 1512 750 38, e-mail: v.akudovich@bellakt.com.
</w:t>
            </w:r>
            <w:br/>
            <w:r>
              <w:rPr/>
              <w:t xml:space="preserve">По организационным вопросам обращаться: 
</w:t>
            </w:r>
            <w:br/>
            <w:r>
              <w:rPr/>
              <w:t xml:space="preserve">- Максимович Валерий Николаевич, юрисконсульт, тел/факс +375 15 12 75048, e-mail: juristy@bellakt.com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24.07.2025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Указано в прикрепленных документах</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Указано в прикрепленных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Демонтаж и монтаж двух дымовых труб котельной Волковысского ОАО «Беллакт» по адресу: г. Волковыск, ул. Октябрьская, 133</w:t>
            </w:r>
          </w:p>
        </w:tc>
        <w:tc>
          <w:tcPr>
            <w:tcW w:w="5100" w:type="dxa"/>
            <w:shd w:val="clear" w:fill="fdf5e8"/>
            <w:noWrap/>
          </w:tcPr>
          <w:p>
            <w:pPr>
              <w:ind w:left="113.47199999999999" w:right="113.47199999999999" w:firstLine="0"/>
              <w:spacing w:before="120" w:after="120"/>
            </w:pPr>
            <w:r>
              <w:rPr/>
              <w:t xml:space="preserve">1 объект(а,ов),</w:t>
            </w:r>
            <w:br/>
            <w:r>
              <w:rPr/>
              <w:t xml:space="preserve">3,020,602.73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30.09.2025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Указано в прикрепленных документах</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43.99.90.110</w:t>
            </w:r>
          </w:p>
        </w:tc>
      </w:tr>
    </w:tbl>
    <w:p/>
    <w:p>
      <w:pPr>
        <w:ind w:left="113.47199999999999" w:right="113.47199999999999" w:firstLine="0"/>
        <w:spacing w:before="120" w:after="120"/>
      </w:pPr>
      <w:r>
        <w:rPr>
          <w:b w:val="1"/>
          <w:bCs w:val="1"/>
        </w:rPr>
        <w:t xml:space="preserve">Процедура закупки № 2025-1256931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и пусконаладочных работ на объекте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Королькова Татьяна Владимировна, тел./ факс 8(017) 357 94 29, e-mail: oks9@belmedpreparaty.com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закупки может быть любое юридическое лицо/индивидуальный предприниматель, независимо от организационно – правовой формы собственности, места нахождения.
Не могут быть участниками процедуры закупки юридическое лицо/индивидуальный предприниматель, включенные в реестр поставщиков (подрядчиков, исполнителей), временно не допускаемых к закупкам.
Юридическое лицо/индивидуальный предприниматель не должны находиться в процессе ликвидации, реорганизации/в стадии прекращения деятельности или быть признанными в установленном законодательными актами порядке экономически несостоятельными (банкротами), за исключением нахождения в процедуре санации.
Участники должны обладать достаточным опытом и квалификацией для выполнения работ. Для участия в закупке участники предоставляют конкурсное предложение в соответствии с требованиями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прилагаются к процедуре закупки в электронном виде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Конкурсное предложение оформляется участником в электронном виде единым документом (формат PDF) на русском языке и направляется по электронной почте e-mail: oks9@belmedpreparaty.com с указанием темы письма – «Конкурсное предложение»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строительно-монтажных и пусконаладочных работ на объекте: «Модернизация здания специализированного иного назначения по адресу: г. Минск, ул. Маяковского, 1/1»</w:t>
            </w:r>
          </w:p>
        </w:tc>
        <w:tc>
          <w:tcPr>
            <w:tcW w:w="5100" w:type="dxa"/>
            <w:shd w:val="clear" w:fill="fdf5e8"/>
            <w:noWrap/>
          </w:tcPr>
          <w:p>
            <w:pPr>
              <w:ind w:left="113.47199999999999" w:right="113.47199999999999" w:firstLine="0"/>
              <w:spacing w:before="120" w:after="120"/>
            </w:pPr>
            <w:r>
              <w:rPr/>
              <w:t xml:space="preserve">1 объект(а,ов),</w:t>
            </w:r>
            <w:br/>
            <w:r>
              <w:rPr/>
              <w:t xml:space="preserve">4,941,826.06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Маяковского,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2025-1258159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для выполнения строительно-монтажных работ по объекту: «Строительство двух коровников, доильно-молочного блока и подъездной дороги вблизи г.п. Шерешево Пружанского района» 2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Пружанского района"
</w:t>
            </w:r>
            <w:br/>
            <w:r>
              <w:rPr/>
              <w:t xml:space="preserve">Республика Беларусь, Брестская обл., г. Пружаны, 225133, ул. Макаренко, 15А
</w:t>
            </w:r>
            <w:br/>
            <w:r>
              <w:rPr/>
              <w:t xml:space="preserve">  291208572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Крохалев Денис Владимирович, +375 1632 3 84 25, pruzhanyuks@brest.by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«Пружанский райагросервис», 224145 пос. Солнечный, Пружанский район, Брестская область, УНП 200026868.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Венско Ярослав Юрьевич, +375(29) 7630338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для выполнения строительно-монтажных работ по объекту: «Строительство двух коровников, доильно-молочного блока и подъездной дороги вблизи г.п. Шерешево Пружанского района» 2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4,011,874.00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04.08.2025 по 03.03.2026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2025-1258234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комплекса общестроительных и санитарно-технических работ с поставкой оборудования, а также работ по устройству внутриплощадочных тепловых сетей и технологических коммуникаций по объекту: «Возведение энергосберегающих теплиц, инженерной и транспортной инфраструктуры вблизи д. Таборы Минского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
</w:t>
            </w:r>
            <w:br/>
            <w:r>
              <w:rPr/>
              <w:t xml:space="preserve">Республика Беларусь, г. Минск,  220034, ул. Берестянская, 12
</w:t>
            </w:r>
            <w:br/>
            <w:r>
              <w:rPr/>
              <w:t xml:space="preserve">+375 17 303 90 22
</w:t>
            </w:r>
            <w:br/>
            <w:r>
              <w:rPr/>
              <w:t xml:space="preserve"> bem@bel-bem.by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Стадник Алёна Владимировна, тел: +375162406248, факс: +375162406248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на выполнение комплекса общестроительных и санитарно-технических работ с поставкой оборудования, а также работ по устройству внутриплощадочных тепловых сетей и технологических коммуникаций по объекту: «Возведение энергосберегающих теплиц, инженерной и транспортной инфраструктуры вблизи д. Таборы Минского района».</w:t>
            </w:r>
          </w:p>
        </w:tc>
        <w:tc>
          <w:tcPr>
            <w:tcW w:w="5100" w:type="dxa"/>
            <w:shd w:val="clear" w:fill="fdf5e8"/>
            <w:noWrap/>
          </w:tcPr>
          <w:p>
            <w:pPr>
              <w:ind w:left="113.47199999999999" w:right="113.47199999999999" w:firstLine="0"/>
              <w:spacing w:before="120" w:after="120"/>
            </w:pPr>
            <w:r>
              <w:rPr/>
              <w:t xml:space="preserve">1 компл.,</w:t>
            </w:r>
            <w:br/>
            <w:r>
              <w:rPr/>
              <w:t xml:space="preserve">19,275,161.93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 Таборы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2025-1258747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истчочника"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на строительство объекта «Многоквартирный жилой дом КПД в микрорайоне «Северный-2» г. Петриков, позиция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 г. Гомель, 246050, ул. Билецкого, 7
</w:t>
            </w:r>
            <w:br/>
            <w:r>
              <w:rPr/>
              <w:t xml:space="preserve">  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Болдесова Ирина Викторовна, 8 (0232) 20 68 25, 8 (0232) 26 02 20, obluks10@mail.gomel.by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«Беларуськалий», Республика Беларусь, 223710, Минская обл., г. Солигорск, ул.Коржа, 5,                               УНП 600122610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документов закупки из одного источника.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документов закупки из одного источника.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документов закупки из одного источника.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obluks10@mail.gomel.by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 E-mail Организатору: obluks10@mail.gomel.by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«Многоквартирный жилой дом КПД в микрорайоне «Северный-2»  г. Петриков, позиция №11»</w:t>
            </w:r>
          </w:p>
        </w:tc>
        <w:tc>
          <w:tcPr>
            <w:tcW w:w="5100" w:type="dxa"/>
            <w:shd w:val="clear" w:fill="fdf5e8"/>
            <w:noWrap/>
          </w:tcPr>
          <w:p>
            <w:pPr>
              <w:ind w:left="113.47199999999999" w:right="113.47199999999999" w:firstLine="0"/>
              <w:spacing w:before="120" w:after="120"/>
            </w:pPr>
            <w:r>
              <w:rPr/>
              <w:t xml:space="preserve">1 шт.,</w:t>
            </w:r>
            <w:br/>
            <w:r>
              <w:rPr/>
              <w:t xml:space="preserve">2,986,562.59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08.08.2025 по 14.11.2025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Микрорайон «Северный-2» г. Петриков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2025-1258913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Строительно-монтажные работы в области 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"Белтелеком" Гомельский филиал
</w:t>
            </w:r>
            <w:br/>
            <w:r>
              <w:rPr/>
              <w:t xml:space="preserve">Республика Беларусь, Гомельская обл., г. Гомель, 246712, г. Гомель, пр-т Ленина, 1.
</w:t>
            </w:r>
            <w:br/>
            <w:r>
              <w:rPr/>
              <w:t xml:space="preserve">  400395983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Ващенко Виктор Николаевич, +375 232 22 08 68, oks3@gomel.beltelecom.by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23.07.2025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конкурсной документации,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по письменному запросу на адрес электронной почты: oks3@gomel.beltelecom.by. Конкурсная документация предоставляется в электронном виде на адрес электронной почты, указанный в запросе Претендента.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30.07.2025 по адресу: 246050, г. Гомель, проспект Ленина, 1. Порядок указан в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(аг. Юровичи Калинковичского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780,734.13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Калинковичский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(аг. Домановичи, н.п. Авангард, н.п. Давыдовичи Калинковичского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982,879.09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13.02.2026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Калинковичский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(г. Петриков, индивидуальная жилая застройка),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1,478,912.88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Петриков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(г. Рогачев, индивидуальная жилая застройка) 10 очередь строительства по улицам: пер. 2-й Заводской; пер. Восточный; ул. Заводская; ул. Заречная; пер. Заречный; ул. Огородная; ул. Полевая; ул. Сергея Кирова; ул. Транспортная; ул. Тупиковая; ул. Южная;</w:t>
            </w:r>
          </w:p>
        </w:tc>
        <w:tc>
          <w:tcPr>
            <w:tcW w:w="5100" w:type="dxa"/>
            <w:shd w:val="clear" w:fill="fdf5e8"/>
            <w:noWrap/>
          </w:tcPr>
          <w:p>
            <w:pPr>
              <w:ind w:left="113.47199999999999" w:right="113.47199999999999" w:firstLine="0"/>
              <w:spacing w:before="120" w:after="120"/>
            </w:pPr>
            <w:r>
              <w:rPr/>
              <w:t xml:space="preserve">1 объект(а,ов),</w:t>
            </w:r>
            <w:br/>
            <w:r>
              <w:rPr/>
              <w:t xml:space="preserve">999,820.32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13.02.2026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Рогачев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(аг. Тихиничи Рогачевского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1,936,312.30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Рогачевский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Возведение местных линий связи  по технологии GPON (г. Хойники, индивидуальная жилая застройка, 3 очередь);</w:t>
            </w:r>
          </w:p>
        </w:tc>
        <w:tc>
          <w:tcPr>
            <w:tcW w:w="5100" w:type="dxa"/>
            <w:shd w:val="clear" w:fill="fdf5e8"/>
            <w:noWrap/>
          </w:tcPr>
          <w:p>
            <w:pPr>
              <w:ind w:left="113.47199999999999" w:right="113.47199999999999" w:firstLine="0"/>
              <w:spacing w:before="120" w:after="120"/>
            </w:pPr>
            <w:r>
              <w:rPr/>
              <w:t xml:space="preserve">1 объект(а,ов),</w:t>
            </w:r>
            <w:br/>
            <w:r>
              <w:rPr/>
              <w:t xml:space="preserve">1,769,176.84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Хойники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xDSL (перенос оборудования в УТКШ н.п. Потаповка Буда-Кошелевского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56,863.00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Буда-Кошелевский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Гомельской области (перенос оборудования УД Даниловичи Ветковского района в УТКШ);</w:t>
            </w:r>
          </w:p>
        </w:tc>
        <w:tc>
          <w:tcPr>
            <w:tcW w:w="5100" w:type="dxa"/>
            <w:shd w:val="clear" w:fill="fdf5e8"/>
            <w:noWrap/>
          </w:tcPr>
          <w:p>
            <w:pPr>
              <w:ind w:left="113.47199999999999" w:right="113.47199999999999" w:firstLine="0"/>
              <w:spacing w:before="120" w:after="120"/>
            </w:pPr>
            <w:r>
              <w:rPr/>
              <w:t xml:space="preserve">1 объект(а,ов),</w:t>
            </w:r>
            <w:br/>
            <w:r>
              <w:rPr/>
              <w:t xml:space="preserve">37,731.54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Ветковский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технологии xDSL (перенос оборудования в УТКШ н.п. Малиновка Лоевского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33,620.36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Лоевский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Гомельской области (перенос оборудования УД Василевка Светлогорского района в УТКШ);</w:t>
            </w:r>
          </w:p>
        </w:tc>
        <w:tc>
          <w:tcPr>
            <w:tcW w:w="5100" w:type="dxa"/>
            <w:shd w:val="clear" w:fill="fdf5e8"/>
            <w:noWrap/>
          </w:tcPr>
          <w:p>
            <w:pPr>
              <w:ind w:left="113.47199999999999" w:right="113.47199999999999" w:firstLine="0"/>
              <w:spacing w:before="120" w:after="120"/>
            </w:pPr>
            <w:r>
              <w:rPr/>
              <w:t xml:space="preserve">1 объект(а,ов),</w:t>
            </w:r>
            <w:br/>
            <w:r>
              <w:rPr/>
              <w:t xml:space="preserve">15,353.97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Светлогорский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Реконструкция местных линий связи по Гомельской области (перенос оборудования ТКС Корени Светлогорского района в УТКШ);</w:t>
            </w:r>
          </w:p>
        </w:tc>
        <w:tc>
          <w:tcPr>
            <w:tcW w:w="5100" w:type="dxa"/>
            <w:shd w:val="clear" w:fill="fdf5e8"/>
            <w:noWrap/>
          </w:tcPr>
          <w:p>
            <w:pPr>
              <w:ind w:left="113.47199999999999" w:right="113.47199999999999" w:firstLine="0"/>
              <w:spacing w:before="120" w:after="120"/>
            </w:pPr>
            <w:r>
              <w:rPr/>
              <w:t xml:space="preserve">1 объект(а,ов),</w:t>
            </w:r>
            <w:br/>
            <w:r>
              <w:rPr/>
              <w:t xml:space="preserve">25,489.99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Светлогорский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Организация сетей для предоставления услуги &amp;quot;Видеоконтроль&amp;quot;(РСМОБ, г. Гомель),  12 очередь этап 1;</w:t>
            </w:r>
          </w:p>
        </w:tc>
        <w:tc>
          <w:tcPr>
            <w:tcW w:w="5100" w:type="dxa"/>
            <w:shd w:val="clear" w:fill="fdf5e8"/>
            <w:noWrap/>
          </w:tcPr>
          <w:p>
            <w:pPr>
              <w:ind w:left="113.47199999999999" w:right="113.47199999999999" w:firstLine="0"/>
              <w:spacing w:before="120" w:after="120"/>
            </w:pPr>
            <w:r>
              <w:rPr/>
              <w:t xml:space="preserve">1 объект(а,ов),</w:t>
            </w:r>
            <w:br/>
            <w:r>
              <w:rPr/>
              <w:t xml:space="preserve">110,919.57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07.10.2025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Модернизация местных линий связи для предоставления услуги &amp;quot;Видеоконтроль&amp;quot; в учреждениях образования (г. Мозырь, Мозырский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235,608.48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22.08.2025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Мозырский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Возведение местных линий связи ВОЛС к потребителям (организация каналов связи к объектам здравоохранения, г. Калинковичи, Калинковичский район);</w:t>
            </w:r>
          </w:p>
        </w:tc>
        <w:tc>
          <w:tcPr>
            <w:tcW w:w="5100" w:type="dxa"/>
            <w:shd w:val="clear" w:fill="fdf5e8"/>
            <w:noWrap/>
          </w:tcPr>
          <w:p>
            <w:pPr>
              <w:ind w:left="113.47199999999999" w:right="113.47199999999999" w:firstLine="0"/>
              <w:spacing w:before="120" w:after="120"/>
            </w:pPr>
            <w:r>
              <w:rPr/>
              <w:t xml:space="preserve">1 объект(а,ов),</w:t>
            </w:r>
            <w:br/>
            <w:r>
              <w:rPr/>
              <w:t xml:space="preserve">270,046.00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14.11.2025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Калинковичский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Возведение оптоволоконных линий связи к потребителям (организация каналов связи к объектам здравоохранения, расположенным в Мозырском районе: к зданию Каменского ФАП в аг. Каменка, ул. Советская,21 к зданию Осовецкой участковой больницч в аг. Осовец, ул. Советская,6; к зданию  Махновичского ФАПа в аг. Махновичи, ул.Советская, 11; к зданию Бельского ФАПа в аг, Белая, ул.Советская, 22/2);</w:t>
            </w:r>
          </w:p>
        </w:tc>
        <w:tc>
          <w:tcPr>
            <w:tcW w:w="5100" w:type="dxa"/>
            <w:shd w:val="clear" w:fill="fdf5e8"/>
            <w:noWrap/>
          </w:tcPr>
          <w:p>
            <w:pPr>
              <w:ind w:left="113.47199999999999" w:right="113.47199999999999" w:firstLine="0"/>
              <w:spacing w:before="120" w:after="120"/>
            </w:pPr>
            <w:r>
              <w:rPr/>
              <w:t xml:space="preserve">1 объект(а,ов),</w:t>
            </w:r>
            <w:br/>
            <w:r>
              <w:rPr/>
              <w:t xml:space="preserve">14,311.13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Мозырский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Возведение местных линий связи Гомельской области (Строительство сетей связи и абонентских вводов по Гомельскому району), 2024 год, второй пусковой комплекс;</w:t>
            </w:r>
          </w:p>
        </w:tc>
        <w:tc>
          <w:tcPr>
            <w:tcW w:w="5100" w:type="dxa"/>
            <w:shd w:val="clear" w:fill="fdf5e8"/>
            <w:noWrap/>
          </w:tcPr>
          <w:p>
            <w:pPr>
              <w:ind w:left="113.47199999999999" w:right="113.47199999999999" w:firstLine="0"/>
              <w:spacing w:before="120" w:after="120"/>
            </w:pPr>
            <w:r>
              <w:rPr/>
              <w:t xml:space="preserve">1 объект(а,ов),</w:t>
            </w:r>
            <w:br/>
            <w:r>
              <w:rPr/>
              <w:t xml:space="preserve">100,676.62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районом новой жилой застройки в г.п. Брагин (Многоквартирный жилой дом в районе ул. Скорохода);</w:t>
            </w:r>
          </w:p>
        </w:tc>
        <w:tc>
          <w:tcPr>
            <w:tcW w:w="5100" w:type="dxa"/>
            <w:shd w:val="clear" w:fill="fdf5e8"/>
            <w:noWrap/>
          </w:tcPr>
          <w:p>
            <w:pPr>
              <w:ind w:left="113.47199999999999" w:right="113.47199999999999" w:firstLine="0"/>
              <w:spacing w:before="120" w:after="120"/>
            </w:pPr>
            <w:r>
              <w:rPr/>
              <w:t xml:space="preserve">1 объект(а,ов),</w:t>
            </w:r>
            <w:br/>
            <w:r>
              <w:rPr/>
              <w:t xml:space="preserve">28,591.08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г.п. Брагин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районом новой жилой застройки в Гомеле (Жилой дом в районе ул. Полесская-Кирова-Докутович);</w:t>
            </w:r>
          </w:p>
        </w:tc>
        <w:tc>
          <w:tcPr>
            <w:tcW w:w="5100" w:type="dxa"/>
            <w:shd w:val="clear" w:fill="fdf5e8"/>
            <w:noWrap/>
          </w:tcPr>
          <w:p>
            <w:pPr>
              <w:ind w:left="113.47199999999999" w:right="113.47199999999999" w:firstLine="0"/>
              <w:spacing w:before="120" w:after="120"/>
            </w:pPr>
            <w:r>
              <w:rPr/>
              <w:t xml:space="preserve">1 объект(а,ов),</w:t>
            </w:r>
            <w:br/>
            <w:r>
              <w:rPr/>
              <w:t xml:space="preserve">24,657.28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районом новой жилой застройки в г. Жлобине (жилой дом №28 в микрорайоне №22);</w:t>
            </w:r>
          </w:p>
        </w:tc>
        <w:tc>
          <w:tcPr>
            <w:tcW w:w="5100" w:type="dxa"/>
            <w:shd w:val="clear" w:fill="fdf5e8"/>
            <w:noWrap/>
          </w:tcPr>
          <w:p>
            <w:pPr>
              <w:ind w:left="113.47199999999999" w:right="113.47199999999999" w:firstLine="0"/>
              <w:spacing w:before="120" w:after="120"/>
            </w:pPr>
            <w:r>
              <w:rPr/>
              <w:t xml:space="preserve">1 объект(а,ов),</w:t>
            </w:r>
            <w:br/>
            <w:r>
              <w:rPr/>
              <w:t xml:space="preserve">8,464.10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Жлобин.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районам новой жилой застройки в г.п. Корма (40-квартирный жилой дом по ул. Советской);</w:t>
            </w:r>
          </w:p>
        </w:tc>
        <w:tc>
          <w:tcPr>
            <w:tcW w:w="5100" w:type="dxa"/>
            <w:shd w:val="clear" w:fill="fdf5e8"/>
            <w:noWrap/>
          </w:tcPr>
          <w:p>
            <w:pPr>
              <w:ind w:left="113.47199999999999" w:right="113.47199999999999" w:firstLine="0"/>
              <w:spacing w:before="120" w:after="120"/>
            </w:pPr>
            <w:r>
              <w:rPr/>
              <w:t xml:space="preserve">1 объект(а,ов),</w:t>
            </w:r>
            <w:br/>
            <w:r>
              <w:rPr/>
              <w:t xml:space="preserve">9,539.80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г.п. Корма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Возведение оптоволоконных линий связи к районам новой жилой застройки в г. Мозыре (Многокварный жилой дом по ул.Полесской);</w:t>
            </w:r>
          </w:p>
        </w:tc>
        <w:tc>
          <w:tcPr>
            <w:tcW w:w="5100" w:type="dxa"/>
            <w:shd w:val="clear" w:fill="fdf5e8"/>
            <w:noWrap/>
          </w:tcPr>
          <w:p>
            <w:pPr>
              <w:ind w:left="113.47199999999999" w:right="113.47199999999999" w:firstLine="0"/>
              <w:spacing w:before="120" w:after="120"/>
            </w:pPr>
            <w:r>
              <w:rPr/>
              <w:t xml:space="preserve">1 объект(а,ов),</w:t>
            </w:r>
            <w:br/>
            <w:r>
              <w:rPr/>
              <w:t xml:space="preserve">19,554.76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Мозырь.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Возведение оптоволоконных линий связи к районам новой жилой застройки в г. Мозыре (Многокварный жилой дом  позиция №2 в  микрорайоне №7 &amp;quot;Бобры&amp;quot;);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28,718.46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Мозырь.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районам новой жилой застройки  в г. Речица  (Квартал усадебной жилой застройки по ул. Трифонова);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134,932.00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15.10.2025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Речица.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районам новой жилой застройки в г. Рогачеве (Многоквартирный жилой дом по ул. Ивана Богатырева (поз.2));</w:t>
            </w:r>
          </w:p>
        </w:tc>
        <w:tc>
          <w:tcPr>
            <w:tcW w:w="5100" w:type="dxa"/>
            <w:shd w:val="clear" w:fill="fdf5e8"/>
            <w:noWrap/>
          </w:tcPr>
          <w:p>
            <w:pPr>
              <w:ind w:left="113.47199999999999" w:right="113.47199999999999" w:firstLine="0"/>
              <w:spacing w:before="120" w:after="120"/>
            </w:pPr>
            <w:r>
              <w:rPr/>
              <w:t xml:space="preserve">1 объект(а,ов),</w:t>
            </w:r>
            <w:br/>
            <w:r>
              <w:rPr/>
              <w:t xml:space="preserve">11,406.10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Рогачев.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Возведение местных линий связи к районом новой жилой застройки в г. Чечерске (60 квартирный жилой дом по ул. Советсой (поз.7,8));</w:t>
            </w:r>
          </w:p>
        </w:tc>
        <w:tc>
          <w:tcPr>
            <w:tcW w:w="5100" w:type="dxa"/>
            <w:shd w:val="clear" w:fill="fdf5e8"/>
            <w:noWrap/>
          </w:tcPr>
          <w:p>
            <w:pPr>
              <w:ind w:left="113.47199999999999" w:right="113.47199999999999" w:firstLine="0"/>
              <w:spacing w:before="120" w:after="120"/>
            </w:pPr>
            <w:r>
              <w:rPr/>
              <w:t xml:space="preserve">1 объект(а,ов),</w:t>
            </w:r>
            <w:br/>
            <w:r>
              <w:rPr/>
              <w:t xml:space="preserve">13,068.66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18.08.2025 по 15.09.2025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Чечерск.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42.22.22.200</w:t>
            </w:r>
          </w:p>
        </w:tc>
      </w:tr>
    </w:tbl>
    <w:p/>
    <w:p>
      <w:pPr>
        <w:ind w:left="113.47199999999999" w:right="113.47199999999999" w:firstLine="0"/>
        <w:spacing w:before="120" w:after="120"/>
      </w:pPr>
      <w:r>
        <w:rPr>
          <w:b w:val="1"/>
          <w:bCs w:val="1"/>
        </w:rPr>
        <w:t xml:space="preserve">Процедура закупки № 2025-1259385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строительно-монтажных работ по объекту «Возведение ВЛ-330 кВ Мозырь-Петриков-Микашевичи с реконструкцией ПС-330 кВ «Мозырь» и ПС-330 кВ «Микашевичи» в Гомельской и Брестской областях»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"БЕЛЭЛЕКТРОМОНТАЖНАЛАДКА"
</w:t>
            </w:r>
            <w:br/>
            <w:r>
              <w:rPr/>
              <w:t xml:space="preserve">Республика Беларусь, г. Минск,  220101, ул. Плеханова, 105 A
</w:t>
            </w:r>
            <w:br/>
            <w:r>
              <w:rPr/>
              <w:t xml:space="preserve">  100101011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по организационным вопросам: инженер по подготовке производства УМР Андрианова Юлия Дмитриевна, тел. 8 (017) 374-51-01, umr@bemn.by;
</w:t>
            </w:r>
            <w:br/>
            <w:r>
              <w:rPr/>
              <w:t xml:space="preserve">- лицо, отвечающее за формирование стартовой стоимости подрядчика, экономист 1 кат. УМР Савчик Татьяна Валерьевна, тел. 8 (017) 374-51-01, umr@bemn.by;
</w:t>
            </w:r>
            <w:br/>
            <w:r>
              <w:rPr/>
              <w:t xml:space="preserve">- прораб УМР Плевако Александр Викторович 8 (017) 374-51-01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 в виде конкурса</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 в виде конкурса</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 в виде конкурса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 в виде конкурса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для процедуры закупки в виде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комплекса строительно-монтажных работ по объекту «Возведение ВЛ-330 кВ Мозырь-Петриков-Микашевичи с реконструкцией ПС-330 кВ «Мозырь» и ПС-330 кВ «Микашевичи» в Гомельской и Брестской областях»</w:t>
            </w:r>
          </w:p>
        </w:tc>
        <w:tc>
          <w:tcPr>
            <w:tcW w:w="5100" w:type="dxa"/>
            <w:shd w:val="clear" w:fill="fdf5e8"/>
            <w:noWrap/>
          </w:tcPr>
          <w:p>
            <w:pPr>
              <w:ind w:left="113.47199999999999" w:right="113.47199999999999" w:firstLine="0"/>
              <w:spacing w:before="120" w:after="120"/>
            </w:pPr>
            <w:r>
              <w:rPr/>
              <w:t xml:space="preserve">1 раб.,</w:t>
            </w:r>
            <w:br/>
            <w:r>
              <w:rPr/>
              <w:t xml:space="preserve">5,734,567.74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для процедуры закупки в виде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2025-1259663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Модернизация участка прядильного и ткацкого цеха фабрики №1 с установкой линии кольцепрядения льноволокна, расположенных по адресу: г. Орша, ул. Молодежная, 3/72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
</w:t>
            </w:r>
            <w:br/>
            <w:r>
              <w:rPr/>
              <w:t xml:space="preserve">  300051814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Зюзько Марина Викторовна, +375 216 53 14 57, oks@linenmill.by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строительно-монтажные работы производятся в производственном здании фабрики 1 класса сложности (К1) согласно СН3.02.07-2020</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3,согласно требованиям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3,согласно требованиям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«Модернизация участка прядильного и ткацкого цеха фабрики №1 с установкой линии кольцепрядения, расположенной по адресу:             г. Орша, ул. Молодежная, 3/72» Смета 7.109 Общестроительные работы (прядильный участок пол) по чертежам АР9.</w:t>
            </w:r>
          </w:p>
        </w:tc>
        <w:tc>
          <w:tcPr>
            <w:tcW w:w="5100" w:type="dxa"/>
            <w:shd w:val="clear" w:fill="fdf5e8"/>
            <w:noWrap/>
          </w:tcPr>
          <w:p>
            <w:pPr>
              <w:ind w:left="113.47199999999999" w:right="113.47199999999999" w:firstLine="0"/>
              <w:spacing w:before="120" w:after="120"/>
            </w:pPr>
            <w:r>
              <w:rPr/>
              <w:t xml:space="preserve">1 объект(а,ов),</w:t>
            </w:r>
            <w:br/>
            <w:r>
              <w:rPr/>
              <w:t xml:space="preserve">2,458,745.44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фабрика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«Модернизация участка прядильного и ткацкого цеха фабрики №1 с установкой линии кольцепрядения, расположенной по адресу: г. Орша, ул. Молодежная, 3/72»
</w:t>
            </w:r>
            <w:br/>
            <w:r>
              <w:rPr/>
              <w:t xml:space="preserve">Смета 7.115 Общестроительные работы фабрика №1 (прядильный участок) (монолитные каналы в осях 32-42/С/1-Ю/1);
</w:t>
            </w:r>
            <w:br/>
            <w:r>
              <w:rPr/>
              <w:t xml:space="preserve">Смета 7.117 Общестроительные работы фабрика №1 (прядильный участок) (монолитные каналы в осях 24-42/Н/1-Т/1);
</w:t>
            </w:r>
            <w:br/>
            <w:r>
              <w:rPr/>
              <w:t xml:space="preserve"> Смета 7.118 Общестроительные работы фабрика №1 (прядильный участок) (монолитные каналы в осях 24-32/Т/1-Ю/1).</w:t>
            </w:r>
          </w:p>
        </w:tc>
        <w:tc>
          <w:tcPr>
            <w:tcW w:w="5100" w:type="dxa"/>
            <w:shd w:val="clear" w:fill="fdf5e8"/>
            <w:noWrap/>
          </w:tcPr>
          <w:p>
            <w:pPr>
              <w:ind w:left="113.47199999999999" w:right="113.47199999999999" w:firstLine="0"/>
              <w:spacing w:before="120" w:after="120"/>
            </w:pPr>
            <w:r>
              <w:rPr/>
              <w:t xml:space="preserve">1 объект(а,ов),</w:t>
            </w:r>
            <w:br/>
            <w:r>
              <w:rPr/>
              <w:t xml:space="preserve">2,813,907.10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11.08.2025 по 09.11.2025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фабрика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color w:val="red"/>
          <w:b w:val="1"/>
          <w:bCs w:val="1"/>
        </w:rPr>
        <w:t xml:space="preserve">ОТРАСЛЬ: СЫРЬЕ / МАТЕРИАЛЫ </w:t>
      </w:r>
    </w:p>
    <w:p>
      <w:pPr>
        <w:ind w:left="113.47199999999999" w:right="113.47199999999999" w:firstLine="0"/>
        <w:spacing w:before="120" w:after="120"/>
      </w:pPr>
      <w:r>
        <w:rPr>
          <w:b w:val="1"/>
          <w:bCs w:val="1"/>
        </w:rPr>
        <w:t xml:space="preserve">Процедура закупки № 2025-1258275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Сырье / материалы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горячебрикетированное железо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Сацевич Марина Григорьевна, +375233454967, mlom.us@bmz.gomel.by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22.07.2025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RUB</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2. 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Постановлением Совета Министров Республики Беларусь от 16.06.2004 № 714 «О мерах по развитию биржевой торговли на товарных биржах".
3. К участию в процедуре закупки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двух рабочих дней до истечения окончательного срока предоставления коммерческих предложений. Заказчик не позднее, чем за один рабочий день истечения срока предоставления предложений обязан ответить на запрос о разъяснении документов.
5. 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договор в редакции Заказчика в течение 14 календарных дней с даты направления ему проекта договора по электронной почте.
6. Допускается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7.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8.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
9.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Заказчик оставляет за собой право на любом этапе не допускать к процедуре закупки и отклонять Участника(-ов), не выполнивших требования настоящего задания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Технико-экономическое задание на закупку
</w:t>
            </w:r>
            <w:br/>
            <w:r>
              <w:rPr/>
              <w:t xml:space="preserve">Уважаемые Господа!
</w:t>
            </w:r>
            <w:br/>
            <w:r>
              <w:rPr/>
              <w:t xml:space="preserve">ОАО «БМЗ» управляющая компания холдинга «БМК» приглашает принять участие в процедуре закупки и направить в наш адрес технико-коммерческое предложение на поставку следующих позиций для использования в собственном производстве:
</w:t>
            </w:r>
            <w:br/>
            <w:r>
              <w:rPr/>
              <w:t xml:space="preserve">Наименование, характеристики: Железо горячебрикетированное в соответствии с ТУ 24.10.13-003-00186803-2020 Кол-во,
</w:t>
            </w:r>
            <w:br/>
            <w:r>
              <w:rPr/>
              <w:t xml:space="preserve">тн.: 205 701,20 т. Ориентировочная цена в росс.рублях за 1 тонну без НДС, DDP г. Жлобин: 19 442,90 росс.рублей. Срок поставки: 01.08.2025-31.12.2025.
</w:t>
            </w:r>
            <w:br/>
            <w:r>
              <w:rPr/>
              <w:t xml:space="preserve">Аналоги рассматриваются.
</w:t>
            </w:r>
            <w:br/>
            <w:r>
              <w:rPr/>
              <w:t xml:space="preserve">Поставка осуществляется партиями по ежемесячным заявкам Заказчика.
</w:t>
            </w:r>
            <w:br/>
            <w:r>
              <w:rPr/>
              <w:t xml:space="preserve">Закупка осуществляется одним лотом, участник вправе подать свое предложение на часть объема (количества) предмета процедуры закупки.
</w:t>
            </w:r>
            <w:br/>
            <w:r>
              <w:rPr/>
              <w:t xml:space="preserve">
</w:t>
            </w:r>
            <w:br/>
            <w:r>
              <w:rPr/>
              <w:t xml:space="preserve">СВЕДЕНИЯ И ТРЕБОВАНИЯ К ЗАКУПКЕ
</w:t>
            </w:r>
            <w:br/>
            <w:r>
              <w:rPr/>
              <w:t xml:space="preserve">Заказчик – Открытое акционерное общество «Белорусский металлургический завод - управляющая компания холдинга «Белорусская металлургическая компания» УНП 400074854 (далее Заказчик).
</w:t>
            </w:r>
            <w:br/>
            <w:r>
              <w:rPr/>
              <w:t xml:space="preserve">Место поставки товара - Открытое акционерное общество «Белорусский металлургический завод - управляющая компания холдинга «Белорусская металлургическая компания», ул. Промышленная 37, г. Жлобин, Гомельская обл., Республика Беларусь.
</w:t>
            </w:r>
            <w:br/>
            <w:r>
              <w:rPr/>
              <w:t xml:space="preserve">Вид процедуры закупки и обоснование выбора процедуры закупки –конкурентный лист, согласно приказу № 625 от 21.05.2019г. (в редакции приказа от 06.09.2021 №854) Закупка производится за счёт собственных средств.
</w:t>
            </w:r>
            <w:br/>
            <w:r>
              <w:rPr/>
              <w:t xml:space="preserve">Наименование закупаемого товара/количество/сроки поставки – указаны в таблице. Ориентировочная стоимость – 3 999 427 861,48 российских рублей.
</w:t>
            </w:r>
            <w:br/>
            <w:r>
              <w:rPr/>
              <w:t xml:space="preserve">В случае превышения указанной ориентировочной стоимости Заказчик оставляет за собой право не допускать Участника к процедуре закупки. Заказчик вправе запросить у Участников, являющихся резидентами РБ экономические расчеты уровня отпускных цен.
</w:t>
            </w:r>
            <w:br/>
            <w:r>
              <w:rPr/>
              <w:t xml:space="preserve">Код ОКРБ – 24.10.13.000 Код ТНВЭД – 7203100000
</w:t>
            </w:r>
            <w:br/>
            <w:r>
              <w:rPr/>
              <w:t xml:space="preserve">Критерии выбора и сравнения предложений участников при условии полного технического соответствия – цена, условия оплаты, срок поставки с учетом степени выгодности.
</w:t>
            </w:r>
            <w:br/>
            <w:r>
              <w:rPr/>
              <w:t xml:space="preserve">При оценке и сравнении предложений конкурсная комиссия выбирает победителя (победителей) по степени выгодности предложений.
</w:t>
            </w:r>
            <w:br/>
            <w:r>
              <w:rPr/>
              <w:t xml:space="preserve">Закупка осуществляется в соответствии с требованиями Постановления Совета Министров Республики Беларусь от 16.06.2004 № 714 «О мерах по развитию биржевой торговли на товарных биржах».
</w:t>
            </w:r>
            <w:br/>
            <w:r>
              <w:rPr/>
              <w:t xml:space="preserve">Закупка осуществляется только у организаций-производителей или их сбытовых организаций (официальных торговых представителей) с учетом Постановления Совета Министров Республики Беларусь от 16.06.2004 № 714 «О мерах по развитию биржевой торговли на товарных биржах».
</w:t>
            </w:r>
            <w:br/>
            <w:r>
              <w:rPr/>
              <w:t xml:space="preserve">Комиссия имеет право признать победителем единственного участника процедуры закупки, в том числе в отношении части предмета процедуры закупки, если его предложение соответствует требованиям закупки.
</w:t>
            </w:r>
            <w:br/>
            <w:r>
              <w:rPr/>
              <w:t xml:space="preserve">Комиссия вправе произвести выбор участника-победителя по части объема (количества) предмета процедуры закупки.
</w:t>
            </w:r>
            <w:br/>
            <w:r>
              <w:rPr/>
              <w:t xml:space="preserve">
</w:t>
            </w:r>
            <w:br/>
            <w:r>
              <w:rPr/>
              <w:t xml:space="preserve">ТРЕБОВАНИЯ К КОММЕРЧЕСКОМУ ПРЕДЛОЖЕНИЮ
</w:t>
            </w:r>
            <w:br/>
            <w:r>
              <w:rPr/>
              <w:t xml:space="preserve">Первостепенное (приоритетное) условие оплаты - отсрочка платежа с максимально возможным сроком оплаты. Аккредитивная форма оплаты не допускается.
</w:t>
            </w:r>
            <w:br/>
            <w:r>
              <w:rPr/>
              <w:t xml:space="preserve">Срок подготовки и предоставления предложения: до 23.59 27.07.2025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адресы, телефон и факс.
</w:t>
            </w:r>
            <w:br/>
            <w:r>
              <w:rPr/>
              <w:t xml:space="preserve">Порядок формирования стоимости (цены) предложения – Участник должен предоставить свое предложение с учетом транспортных расходов на условиях DAP/DDP (согласно Incoterms 2010) г. Жлобин либо Склад Покупателя г. Жлобин.
</w:t>
            </w:r>
            <w:br/>
            <w:r>
              <w:rPr/>
              <w:t xml:space="preserve">Наименование валюты, в которой должна быть выражена стоимость (цена) предложения – евро, доллары США, российский рубль, для резидентов Республики Беларусь – белорусский рубль.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
</w:t>
            </w:r>
            <w:br/>
            <w:r>
              <w:rPr/>
              <w:t xml:space="preserve">Для Участников-резидентов Республики Беларусь, которые предоставили коммерческие предложения в иностранной валюте, цена контракта (договора) определяется по курсу национального банка Республики Беларусь на дату составления конкурентного листа. При выборе победителя комиссия вправе определить поставщика с иными условиями платежа с учетом экономической целесообразности.
</w:t>
            </w:r>
            <w:br/>
            <w:r>
              <w:rPr/>
              <w:t xml:space="preserve">Срок действия коммерческого предложения - не менее 30 календарных дней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НA CАЙТЕ http://www.icetrade.by и по электронной почте по запросу</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Срок подготовки и предоставления предложения: до 23.59 27.07.2025 года. Коммерческие предложения, поступившие позже указанного срока, к рассмотрению не принимаются.
</w:t>
            </w:r>
            <w:br/>
            <w:r>
              <w:rPr/>
              <w:t xml:space="preserve">Технико-коммерческое предложение должно содержать: техническое описание (характеристики), наименование изготовителя и страна происхождения товара, условия поставки, оплаты, гарантийный срок, полное наименование Участника, (УНН, ОКПО для резидента Республики Беларусь), почтовый и электронный адрес, телефон и факс.
</w:t>
            </w:r>
            <w:br/>
            <w:r>
              <w:rPr/>
              <w:t xml:space="preserve">Подача предложения – предложение подается с помощью факсимильной связи на номер +375233455945 или e-mail: mlom.us@bmz.gomel.by. Предложение должно быть предоставлено на бланке Участника, подписано уполномоченным лицом и заверено печатью Участника (кроме случаев, когда наличие печати согласно законодательству страны Участника не является обязательным). Способ получения документации о закупке – по электронной почте по запросу.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Железо горячебрикетированное в соответствии с ТУ 24.10.13-003-00186803-2020 либо аналог</w:t>
            </w:r>
          </w:p>
        </w:tc>
        <w:tc>
          <w:tcPr>
            <w:tcW w:w="5100" w:type="dxa"/>
            <w:shd w:val="clear" w:fill="fdf5e8"/>
            <w:noWrap/>
          </w:tcPr>
          <w:p>
            <w:pPr>
              <w:ind w:left="113.47199999999999" w:right="113.47199999999999" w:firstLine="0"/>
              <w:spacing w:before="120" w:after="120"/>
            </w:pPr>
            <w:r>
              <w:rPr/>
              <w:t xml:space="preserve">205 701 т,</w:t>
            </w:r>
            <w:br/>
            <w:r>
              <w:rPr/>
              <w:t xml:space="preserve">3,999,427,861.48 RUB</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247210, г. Жлобин,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24.10.13.000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2025-1259443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ПЭТ преформа для выдува бутылки объемом 0,9л., 1,0л., 1,4л., 1,5л., 1,9л., 2,0л.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УМТС Лазовский Евгений Михайлович   +375 17 299 22 59; +375 29 608 41 08  e.lazovskij@krinitsa.by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конкурсных документов, п. 20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преформа для выдува бутылки объемом 0,9л., 1,0л. коричневого цвета</w:t>
            </w:r>
          </w:p>
        </w:tc>
        <w:tc>
          <w:tcPr>
            <w:tcW w:w="5100" w:type="dxa"/>
            <w:shd w:val="clear" w:fill="fdf5e8"/>
            <w:noWrap/>
          </w:tcPr>
          <w:p>
            <w:pPr>
              <w:ind w:left="113.47199999999999" w:right="113.47199999999999" w:firstLine="0"/>
              <w:spacing w:before="120" w:after="120"/>
            </w:pPr>
            <w:r>
              <w:rPr/>
              <w:t xml:space="preserve">4 500 000 шт.,</w:t>
            </w:r>
            <w:br/>
            <w:r>
              <w:rPr/>
              <w:t xml:space="preserve">860,000.00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22.22.14</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преформа для выдува бутылки объемом 1,4л., 1,5л. коричневого цвета</w:t>
            </w:r>
          </w:p>
        </w:tc>
        <w:tc>
          <w:tcPr>
            <w:tcW w:w="5100" w:type="dxa"/>
            <w:shd w:val="clear" w:fill="fdf5e8"/>
            <w:noWrap/>
          </w:tcPr>
          <w:p>
            <w:pPr>
              <w:ind w:left="113.47199999999999" w:right="113.47199999999999" w:firstLine="0"/>
              <w:spacing w:before="120" w:after="120"/>
            </w:pPr>
            <w:r>
              <w:rPr/>
              <w:t xml:space="preserve">7 000 000 шт.,</w:t>
            </w:r>
            <w:br/>
            <w:r>
              <w:rPr/>
              <w:t xml:space="preserve">1,400,000.00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22.22.14</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преформа для выдува бутылки объемом 1,9л., 2,0л. коричневого цвета</w:t>
            </w:r>
          </w:p>
        </w:tc>
        <w:tc>
          <w:tcPr>
            <w:tcW w:w="5100" w:type="dxa"/>
            <w:shd w:val="clear" w:fill="fdf5e8"/>
            <w:noWrap/>
          </w:tcPr>
          <w:p>
            <w:pPr>
              <w:ind w:left="113.47199999999999" w:right="113.47199999999999" w:firstLine="0"/>
              <w:spacing w:before="120" w:after="120"/>
            </w:pPr>
            <w:r>
              <w:rPr/>
              <w:t xml:space="preserve">9 000 000 шт.,</w:t>
            </w:r>
            <w:br/>
            <w:r>
              <w:rPr/>
              <w:t xml:space="preserve">2,480,000.00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w:t>
            </w:r>
            <w:br/>
            <w:r>
              <w:rPr/>
              <w:t xml:space="preserve">ул. Радиальная, 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22.22.14</w:t>
            </w:r>
          </w:p>
        </w:tc>
      </w:tr>
    </w:tbl>
    <w:p/>
    <w:p>
      <w:pPr>
        <w:ind w:left="113.47199999999999" w:right="113.47199999999999" w:firstLine="0"/>
        <w:spacing w:before="120" w:after="120"/>
      </w:pPr>
      <w:r>
        <w:rPr>
          <w:b w:val="1"/>
          <w:bCs w:val="1"/>
        </w:rPr>
        <w:t xml:space="preserve">Процедура закупки № 2025-1259457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Полимерная тара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устройства укупорочные полимерные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Марина Гриневич+375 17 355 52 89, tender@kristal.by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05.08.2025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законодательством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пробка</w:t>
            </w:r>
          </w:p>
        </w:tc>
        <w:tc>
          <w:tcPr>
            <w:tcW w:w="5100" w:type="dxa"/>
            <w:shd w:val="clear" w:fill="fdf5e8"/>
            <w:noWrap/>
          </w:tcPr>
          <w:p>
            <w:pPr>
              <w:ind w:left="113.47199999999999" w:right="113.47199999999999" w:firstLine="0"/>
              <w:spacing w:before="120" w:after="120"/>
            </w:pPr>
            <w:r>
              <w:rPr/>
              <w:t xml:space="preserve">20 950 000 шт.,</w:t>
            </w:r>
            <w:br/>
            <w:r>
              <w:rPr/>
              <w:t xml:space="preserve">953,225.00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пробка</w:t>
            </w:r>
          </w:p>
        </w:tc>
        <w:tc>
          <w:tcPr>
            <w:tcW w:w="5100" w:type="dxa"/>
            <w:shd w:val="clear" w:fill="fdf5e8"/>
            <w:noWrap/>
          </w:tcPr>
          <w:p>
            <w:pPr>
              <w:ind w:left="113.47199999999999" w:right="113.47199999999999" w:firstLine="0"/>
              <w:spacing w:before="120" w:after="120"/>
            </w:pPr>
            <w:r>
              <w:rPr/>
              <w:t xml:space="preserve">3 500 шт.,</w:t>
            </w:r>
            <w:br/>
            <w:r>
              <w:rPr/>
              <w:t xml:space="preserve">106,750.00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пробка</w:t>
            </w:r>
          </w:p>
        </w:tc>
        <w:tc>
          <w:tcPr>
            <w:tcW w:w="5100" w:type="dxa"/>
            <w:shd w:val="clear" w:fill="fdf5e8"/>
            <w:noWrap/>
          </w:tcPr>
          <w:p>
            <w:pPr>
              <w:ind w:left="113.47199999999999" w:right="113.47199999999999" w:firstLine="0"/>
              <w:spacing w:before="120" w:after="120"/>
            </w:pPr>
            <w:r>
              <w:rPr/>
              <w:t xml:space="preserve">200 000 шт.,</w:t>
            </w:r>
            <w:br/>
            <w:r>
              <w:rPr/>
              <w:t xml:space="preserve">14,000.00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пробка</w:t>
            </w:r>
          </w:p>
        </w:tc>
        <w:tc>
          <w:tcPr>
            <w:tcW w:w="5100" w:type="dxa"/>
            <w:shd w:val="clear" w:fill="fdf5e8"/>
            <w:noWrap/>
          </w:tcPr>
          <w:p>
            <w:pPr>
              <w:ind w:left="113.47199999999999" w:right="113.47199999999999" w:firstLine="0"/>
              <w:spacing w:before="120" w:after="120"/>
            </w:pPr>
            <w:r>
              <w:rPr/>
              <w:t xml:space="preserve">200 000 шт.,</w:t>
            </w:r>
            <w:br/>
            <w:r>
              <w:rPr/>
              <w:t xml:space="preserve">14,000.00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пробка</w:t>
            </w:r>
          </w:p>
        </w:tc>
        <w:tc>
          <w:tcPr>
            <w:tcW w:w="5100" w:type="dxa"/>
            <w:shd w:val="clear" w:fill="fdf5e8"/>
            <w:noWrap/>
          </w:tcPr>
          <w:p>
            <w:pPr>
              <w:ind w:left="113.47199999999999" w:right="113.47199999999999" w:firstLine="0"/>
              <w:spacing w:before="120" w:after="120"/>
            </w:pPr>
            <w:r>
              <w:rPr/>
              <w:t xml:space="preserve">100 000 шт.,</w:t>
            </w:r>
            <w:br/>
            <w:r>
              <w:rPr/>
              <w:t xml:space="preserve">157,000.00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пробка</w:t>
            </w:r>
          </w:p>
        </w:tc>
        <w:tc>
          <w:tcPr>
            <w:tcW w:w="5100" w:type="dxa"/>
            <w:shd w:val="clear" w:fill="fdf5e8"/>
            <w:noWrap/>
          </w:tcPr>
          <w:p>
            <w:pPr>
              <w:ind w:left="113.47199999999999" w:right="113.47199999999999" w:firstLine="0"/>
              <w:spacing w:before="120" w:after="120"/>
            </w:pPr>
            <w:r>
              <w:rPr/>
              <w:t xml:space="preserve">500 000 шт.,</w:t>
            </w:r>
            <w:br/>
            <w:r>
              <w:rPr/>
              <w:t xml:space="preserve">1,525.00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пробка</w:t>
            </w:r>
          </w:p>
        </w:tc>
        <w:tc>
          <w:tcPr>
            <w:tcW w:w="5100" w:type="dxa"/>
            <w:shd w:val="clear" w:fill="fdf5e8"/>
            <w:noWrap/>
          </w:tcPr>
          <w:p>
            <w:pPr>
              <w:ind w:left="113.47199999999999" w:right="113.47199999999999" w:firstLine="0"/>
              <w:spacing w:before="120" w:after="120"/>
            </w:pPr>
            <w:r>
              <w:rPr/>
              <w:t xml:space="preserve">20 000 шт.,</w:t>
            </w:r>
            <w:br/>
            <w:r>
              <w:rPr/>
              <w:t xml:space="preserve">610.00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пробка</w:t>
            </w:r>
          </w:p>
        </w:tc>
        <w:tc>
          <w:tcPr>
            <w:tcW w:w="5100" w:type="dxa"/>
            <w:shd w:val="clear" w:fill="fdf5e8"/>
            <w:noWrap/>
          </w:tcPr>
          <w:p>
            <w:pPr>
              <w:ind w:left="113.47199999999999" w:right="113.47199999999999" w:firstLine="0"/>
              <w:spacing w:before="120" w:after="120"/>
            </w:pPr>
            <w:r>
              <w:rPr/>
              <w:t xml:space="preserve">40 000 шт.,</w:t>
            </w:r>
            <w:br/>
            <w:r>
              <w:rPr/>
              <w:t xml:space="preserve">1,220.00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пробка</w:t>
            </w:r>
          </w:p>
        </w:tc>
        <w:tc>
          <w:tcPr>
            <w:tcW w:w="5100" w:type="dxa"/>
            <w:shd w:val="clear" w:fill="fdf5e8"/>
            <w:noWrap/>
          </w:tcPr>
          <w:p>
            <w:pPr>
              <w:ind w:left="113.47199999999999" w:right="113.47199999999999" w:firstLine="0"/>
              <w:spacing w:before="120" w:after="120"/>
            </w:pPr>
            <w:r>
              <w:rPr/>
              <w:t xml:space="preserve">300 000 шт.,</w:t>
            </w:r>
            <w:br/>
            <w:r>
              <w:rPr/>
              <w:t xml:space="preserve">9,150.00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пробка</w:t>
            </w:r>
          </w:p>
        </w:tc>
        <w:tc>
          <w:tcPr>
            <w:tcW w:w="5100" w:type="dxa"/>
            <w:shd w:val="clear" w:fill="fdf5e8"/>
            <w:noWrap/>
          </w:tcPr>
          <w:p>
            <w:pPr>
              <w:ind w:left="113.47199999999999" w:right="113.47199999999999" w:firstLine="0"/>
              <w:spacing w:before="120" w:after="120"/>
            </w:pPr>
            <w:r>
              <w:rPr/>
              <w:t xml:space="preserve">20 000 шт.,</w:t>
            </w:r>
            <w:br/>
            <w:r>
              <w:rPr/>
              <w:t xml:space="preserve">3,500.00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колпак</w:t>
            </w:r>
          </w:p>
        </w:tc>
        <w:tc>
          <w:tcPr>
            <w:tcW w:w="5100" w:type="dxa"/>
            <w:shd w:val="clear" w:fill="fdf5e8"/>
            <w:noWrap/>
          </w:tcPr>
          <w:p>
            <w:pPr>
              <w:ind w:left="113.47199999999999" w:right="113.47199999999999" w:firstLine="0"/>
              <w:spacing w:before="120" w:after="120"/>
            </w:pPr>
            <w:r>
              <w:rPr/>
              <w:t xml:space="preserve">660 000 шт.,</w:t>
            </w:r>
            <w:br/>
            <w:r>
              <w:rPr/>
              <w:t xml:space="preserve">24,420.00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колпак</w:t>
            </w:r>
          </w:p>
        </w:tc>
        <w:tc>
          <w:tcPr>
            <w:tcW w:w="5100" w:type="dxa"/>
            <w:shd w:val="clear" w:fill="fdf5e8"/>
            <w:noWrap/>
          </w:tcPr>
          <w:p>
            <w:pPr>
              <w:ind w:left="113.47199999999999" w:right="113.47199999999999" w:firstLine="0"/>
              <w:spacing w:before="120" w:after="120"/>
            </w:pPr>
            <w:r>
              <w:rPr/>
              <w:t xml:space="preserve">1 300 000 шт.,</w:t>
            </w:r>
            <w:br/>
            <w:r>
              <w:rPr/>
              <w:t xml:space="preserve">42,900.00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колпак</w:t>
            </w:r>
          </w:p>
        </w:tc>
        <w:tc>
          <w:tcPr>
            <w:tcW w:w="5100" w:type="dxa"/>
            <w:shd w:val="clear" w:fill="fdf5e8"/>
            <w:noWrap/>
          </w:tcPr>
          <w:p>
            <w:pPr>
              <w:ind w:left="113.47199999999999" w:right="113.47199999999999" w:firstLine="0"/>
              <w:spacing w:before="120" w:after="120"/>
            </w:pPr>
            <w:r>
              <w:rPr/>
              <w:t xml:space="preserve">4 000 000 шт.,</w:t>
            </w:r>
            <w:br/>
            <w:r>
              <w:rPr/>
              <w:t xml:space="preserve">140,000.00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колпак</w:t>
            </w:r>
          </w:p>
        </w:tc>
        <w:tc>
          <w:tcPr>
            <w:tcW w:w="5100" w:type="dxa"/>
            <w:shd w:val="clear" w:fill="fdf5e8"/>
            <w:noWrap/>
          </w:tcPr>
          <w:p>
            <w:pPr>
              <w:ind w:left="113.47199999999999" w:right="113.47199999999999" w:firstLine="0"/>
              <w:spacing w:before="120" w:after="120"/>
            </w:pPr>
            <w:r>
              <w:rPr/>
              <w:t xml:space="preserve">3 200 000 шт.,</w:t>
            </w:r>
            <w:br/>
            <w:r>
              <w:rPr/>
              <w:t xml:space="preserve">222,400.00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колпак</w:t>
            </w:r>
          </w:p>
        </w:tc>
        <w:tc>
          <w:tcPr>
            <w:tcW w:w="5100" w:type="dxa"/>
            <w:shd w:val="clear" w:fill="fdf5e8"/>
            <w:noWrap/>
          </w:tcPr>
          <w:p>
            <w:pPr>
              <w:ind w:left="113.47199999999999" w:right="113.47199999999999" w:firstLine="0"/>
              <w:spacing w:before="120" w:after="120"/>
            </w:pPr>
            <w:r>
              <w:rPr/>
              <w:t xml:space="preserve">400 000 шт.,</w:t>
            </w:r>
            <w:br/>
            <w:r>
              <w:rPr/>
              <w:t xml:space="preserve">30,800.00 EUR</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22.22.19.200</w:t>
            </w:r>
          </w:p>
        </w:tc>
      </w:tr>
    </w:tbl>
    <w:p/>
    <w:p>
      <w:pPr>
        <w:ind w:left="113.47199999999999" w:right="113.47199999999999" w:firstLine="0"/>
        <w:spacing w:before="120" w:after="120"/>
      </w:pPr>
      <w:r>
        <w:rPr>
          <w:b w:val="1"/>
          <w:bCs w:val="1"/>
        </w:rPr>
        <w:t xml:space="preserve">Процедура закупки № 2025-1257936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Пленка высокобарьерная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"Могилевский мясокомбинат"
</w:t>
            </w:r>
            <w:br/>
            <w:r>
              <w:rPr/>
              <w:t xml:space="preserve">Республика Беларусь, Могилевская обл., г. Могилев, 212040, пр-т Димитрова, 11
</w:t>
            </w:r>
            <w:br/>
            <w:r>
              <w:rPr/>
              <w:t xml:space="preserve">  700116386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Начальник ОУК Бурый Павел Васильевич +37529 309-78-10
</w:t>
            </w:r>
            <w:br/>
            <w:r>
              <w:rPr/>
              <w:t xml:space="preserve">Главный механик Коваленко Юрий Геннадьевич +37533 690-62-79
</w:t>
            </w:r>
            <w:br/>
            <w:r>
              <w:rPr/>
              <w:t xml:space="preserve">Главный технолог Божко Олеся Васильевна +37544 745-68-31
</w:t>
            </w:r>
            <w:br/>
            <w:r>
              <w:rPr/>
              <w:t xml:space="preserve">
</w:t>
            </w:r>
            <w:br/>
            <w:r>
              <w:rPr/>
              <w:t xml:space="preserve">КОНКУРСНАЯ ДОКУМЕНТАЦИЯ:
</w:t>
            </w:r>
            <w:br/>
            <w:r>
              <w:rPr/>
              <w:t xml:space="preserve">отдел материально-технического снабжения (ОМТС) 8-0222-73-27-06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30.07.2025 до 16.00 (КОНЕЧНЫЙ СРОК ПОДАЧИ ДОКУМЕНТОВ);
</w:t>
            </w:r>
            <w:br/>
            <w:r>
              <w:rPr/>
              <w:t xml:space="preserve">- по адресу: 212013, Республика Беларусь, г. Могилев, проспект Димитрова 11;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Документы участников процедуры закупки предоставляются в конверте нарочно, заказной почтой, в 2-х экземплярах (экземпляр «ОРИГИНАЛ» + экземпляр «КОПИЯ» (с оригинала)) с пометкой наименования конкурса и его номера.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___________________________________
</w:t>
            </w:r>
            <w:br/>
            <w:r>
              <w:rPr/>
              <w:t xml:space="preserve">Куда: 212013, Республика Беларусь, г.Могилев, проспект Димитрова 11.
</w:t>
            </w:r>
            <w:br/>
            <w:r>
              <w:rPr/>
              <w:t xml:space="preserve">Кому: ОАО «Могилевский мясокомбинат».
</w:t>
            </w:r>
            <w:br/>
            <w:r>
              <w:rPr/>
              <w:t xml:space="preserve">«НЕ ВСКРЫВАТЬ ДО ____________________________.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30.07.2025 до 16.00 (КОНЕЧНЫЙ СРОК ПОДАЧИ ДОКУМЕНТОВ);
</w:t>
            </w:r>
            <w:br/>
            <w:r>
              <w:rPr/>
              <w:t xml:space="preserve">- по адресу: 212013, Республика Беларусь, г. Могилев, проспект Димитрова 11;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Документы участников процедуры закупки предоставляются в конверте нарочно, заказной почтой, в 2-х экземплярах (экземпляр «ОРИГИНАЛ» + экземпляр «КОПИЯ» (с оригинала)) с пометкой наименования конкурса и его номера.
</w:t>
            </w:r>
            <w:br/>
            <w:r>
              <w:rPr/>
              <w:t xml:space="preserve">
</w:t>
            </w:r>
            <w:br/>
            <w:r>
              <w:rPr/>
              <w:t xml:space="preserve">Запечатанные конверты должны быть подписаны следующим образом:
</w:t>
            </w:r>
            <w:br/>
            <w:r>
              <w:rPr/>
              <w:t xml:space="preserve">«На процедуру закупки № ___________________________________
</w:t>
            </w:r>
            <w:br/>
            <w:r>
              <w:rPr/>
              <w:t xml:space="preserve">Куда: 212013, Республика Беларусь, г.Могилев, проспект Димитрова 11.
</w:t>
            </w:r>
            <w:br/>
            <w:r>
              <w:rPr/>
              <w:t xml:space="preserve">Кому: ОАО «Могилевский мясокомбинат».
</w:t>
            </w:r>
            <w:br/>
            <w:r>
              <w:rPr/>
              <w:t xml:space="preserve">«НЕ ВСКРЫВАТЬ ДО ____________________________.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Пленка термоусадочная высокобарьерная в рулонах, без печати, ширина 465мм, толщина 45мкм</w:t>
            </w:r>
          </w:p>
        </w:tc>
        <w:tc>
          <w:tcPr>
            <w:tcW w:w="5100" w:type="dxa"/>
            <w:shd w:val="clear" w:fill="fdf5e8"/>
            <w:noWrap/>
          </w:tcPr>
          <w:p>
            <w:pPr>
              <w:ind w:left="113.47199999999999" w:right="113.47199999999999" w:firstLine="0"/>
              <w:spacing w:before="120" w:after="120"/>
            </w:pPr>
            <w:r>
              <w:rPr/>
              <w:t xml:space="preserve">100 000 м,</w:t>
            </w:r>
            <w:br/>
            <w:r>
              <w:rPr/>
              <w:t xml:space="preserve">620,000.00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Пленка термоусадочная высокобарьерная в рулонах, без печати, ширина 465мм, толщина 60-90мкм</w:t>
            </w:r>
          </w:p>
        </w:tc>
        <w:tc>
          <w:tcPr>
            <w:tcW w:w="5100" w:type="dxa"/>
            <w:shd w:val="clear" w:fill="fdf5e8"/>
            <w:noWrap/>
          </w:tcPr>
          <w:p>
            <w:pPr>
              <w:ind w:left="113.47199999999999" w:right="113.47199999999999" w:firstLine="0"/>
              <w:spacing w:before="120" w:after="120"/>
            </w:pPr>
            <w:r>
              <w:rPr/>
              <w:t xml:space="preserve">100 000 м,</w:t>
            </w:r>
            <w:br/>
            <w:r>
              <w:rPr/>
              <w:t xml:space="preserve">900,000.00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Пленка полимерная многослойная высокобарьерная, ламинированная пищевая в рулонах, с межслойной печатью, ширина 420+1мм, толщина 65мкм</w:t>
            </w:r>
          </w:p>
        </w:tc>
        <w:tc>
          <w:tcPr>
            <w:tcW w:w="5100" w:type="dxa"/>
            <w:shd w:val="clear" w:fill="fdf5e8"/>
            <w:noWrap/>
          </w:tcPr>
          <w:p>
            <w:pPr>
              <w:ind w:left="113.47199999999999" w:right="113.47199999999999" w:firstLine="0"/>
              <w:spacing w:before="120" w:after="120"/>
            </w:pPr>
            <w:r>
              <w:rPr/>
              <w:t xml:space="preserve">15 000 кг,</w:t>
            </w:r>
            <w:br/>
            <w:r>
              <w:rPr/>
              <w:t xml:space="preserve">350,000.00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Пленка полимерная многослойная высокобарьерная термоформовочная в рулонах без печати, ширина 426+1мм, толщина 150 мкм</w:t>
            </w:r>
          </w:p>
        </w:tc>
        <w:tc>
          <w:tcPr>
            <w:tcW w:w="5100" w:type="dxa"/>
            <w:shd w:val="clear" w:fill="fdf5e8"/>
            <w:noWrap/>
          </w:tcPr>
          <w:p>
            <w:pPr>
              <w:ind w:left="113.47199999999999" w:right="113.47199999999999" w:firstLine="0"/>
              <w:spacing w:before="120" w:after="120"/>
            </w:pPr>
            <w:r>
              <w:rPr/>
              <w:t xml:space="preserve">40 000 кг,</w:t>
            </w:r>
            <w:br/>
            <w:r>
              <w:rPr/>
              <w:t xml:space="preserve">800,000.00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Пленка полимерная многослойная высокобарьерная ламинированная пищевая в рулонах с межслойной печатью, ширина 420+1 мм, толщина 51 мкм</w:t>
            </w:r>
          </w:p>
        </w:tc>
        <w:tc>
          <w:tcPr>
            <w:tcW w:w="5100" w:type="dxa"/>
            <w:shd w:val="clear" w:fill="fdf5e8"/>
            <w:noWrap/>
          </w:tcPr>
          <w:p>
            <w:pPr>
              <w:ind w:left="113.47199999999999" w:right="113.47199999999999" w:firstLine="0"/>
              <w:spacing w:before="120" w:after="120"/>
            </w:pPr>
            <w:r>
              <w:rPr/>
              <w:t xml:space="preserve">2 500 кг,</w:t>
            </w:r>
            <w:br/>
            <w:r>
              <w:rPr/>
              <w:t xml:space="preserve">55,000.00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Пленка полимерная многослойная высокобарьерная ламинированная пищевая в рулонах с межслойной печатью, ширина 420+1мм, толщина 79 мкм</w:t>
            </w:r>
          </w:p>
        </w:tc>
        <w:tc>
          <w:tcPr>
            <w:tcW w:w="5100" w:type="dxa"/>
            <w:shd w:val="clear" w:fill="fdf5e8"/>
            <w:noWrap/>
          </w:tcPr>
          <w:p>
            <w:pPr>
              <w:ind w:left="113.47199999999999" w:right="113.47199999999999" w:firstLine="0"/>
              <w:spacing w:before="120" w:after="120"/>
            </w:pPr>
            <w:r>
              <w:rPr/>
              <w:t xml:space="preserve">6 000 кг,</w:t>
            </w:r>
            <w:br/>
            <w:r>
              <w:rPr/>
              <w:t xml:space="preserve">160,000.00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Пленка полимерная многослойная высокобарьерная термоформовочная в рулонах без печати, ширина 426+1мм, толщина 250 мкм</w:t>
            </w:r>
          </w:p>
        </w:tc>
        <w:tc>
          <w:tcPr>
            <w:tcW w:w="5100" w:type="dxa"/>
            <w:shd w:val="clear" w:fill="fdf5e8"/>
            <w:noWrap/>
          </w:tcPr>
          <w:p>
            <w:pPr>
              <w:ind w:left="113.47199999999999" w:right="113.47199999999999" w:firstLine="0"/>
              <w:spacing w:before="120" w:after="120"/>
            </w:pPr>
            <w:r>
              <w:rPr/>
              <w:t xml:space="preserve">17 000 кг,</w:t>
            </w:r>
            <w:br/>
            <w:r>
              <w:rPr/>
              <w:t xml:space="preserve">355,000.00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Пленка полимерная многослойная высокобарьерная, ламинированная в рулонах, с межслойной печатью, ширина 465+1мм, толщина 65 мкм</w:t>
            </w:r>
          </w:p>
        </w:tc>
        <w:tc>
          <w:tcPr>
            <w:tcW w:w="5100" w:type="dxa"/>
            <w:shd w:val="clear" w:fill="fdf5e8"/>
            <w:noWrap/>
          </w:tcPr>
          <w:p>
            <w:pPr>
              <w:ind w:left="113.47199999999999" w:right="113.47199999999999" w:firstLine="0"/>
              <w:spacing w:before="120" w:after="120"/>
            </w:pPr>
            <w:r>
              <w:rPr/>
              <w:t xml:space="preserve">12 000 кг,</w:t>
            </w:r>
            <w:br/>
            <w:r>
              <w:rPr/>
              <w:t xml:space="preserve">320,000.00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Пленка полимерная многослойная высокобарьерная термоформовочная в рулонах без печати, ширина 465+1мм, толщина 150 мкм</w:t>
            </w:r>
          </w:p>
        </w:tc>
        <w:tc>
          <w:tcPr>
            <w:tcW w:w="5100" w:type="dxa"/>
            <w:shd w:val="clear" w:fill="fdf5e8"/>
            <w:noWrap/>
          </w:tcPr>
          <w:p>
            <w:pPr>
              <w:ind w:left="113.47199999999999" w:right="113.47199999999999" w:firstLine="0"/>
              <w:spacing w:before="120" w:after="120"/>
            </w:pPr>
            <w:r>
              <w:rPr/>
              <w:t xml:space="preserve">30 000 кг,</w:t>
            </w:r>
            <w:br/>
            <w:r>
              <w:rPr/>
              <w:t xml:space="preserve">560,000.00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Пленка полимерная многослойная высокобарьерная ламинированная в рулонах с межслойной печатью, ширина 422+1мм, толщина 65 мкм</w:t>
            </w:r>
          </w:p>
        </w:tc>
        <w:tc>
          <w:tcPr>
            <w:tcW w:w="5100" w:type="dxa"/>
            <w:shd w:val="clear" w:fill="fdf5e8"/>
            <w:noWrap/>
          </w:tcPr>
          <w:p>
            <w:pPr>
              <w:ind w:left="113.47199999999999" w:right="113.47199999999999" w:firstLine="0"/>
              <w:spacing w:before="120" w:after="120"/>
            </w:pPr>
            <w:r>
              <w:rPr/>
              <w:t xml:space="preserve">10 000 кг,</w:t>
            </w:r>
            <w:br/>
            <w:r>
              <w:rPr/>
              <w:t xml:space="preserve">230,000.00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Пленка полимерная многослойная высокобарьерная термоформовочная в рулонах без печати, ширина 424+1мм, толщина 200-250 мкм</w:t>
            </w:r>
          </w:p>
        </w:tc>
        <w:tc>
          <w:tcPr>
            <w:tcW w:w="5100" w:type="dxa"/>
            <w:shd w:val="clear" w:fill="fdf5e8"/>
            <w:noWrap/>
          </w:tcPr>
          <w:p>
            <w:pPr>
              <w:ind w:left="113.47199999999999" w:right="113.47199999999999" w:firstLine="0"/>
              <w:spacing w:before="120" w:after="120"/>
            </w:pPr>
            <w:r>
              <w:rPr/>
              <w:t xml:space="preserve">20 000 кг,</w:t>
            </w:r>
            <w:br/>
            <w:r>
              <w:rPr/>
              <w:t xml:space="preserve">570,000.00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Пленка для запайки лотков, ширина 420мм, толщина 52 мкм</w:t>
            </w:r>
          </w:p>
        </w:tc>
        <w:tc>
          <w:tcPr>
            <w:tcW w:w="5100" w:type="dxa"/>
            <w:shd w:val="clear" w:fill="fdf5e8"/>
            <w:noWrap/>
          </w:tcPr>
          <w:p>
            <w:pPr>
              <w:ind w:left="113.47199999999999" w:right="113.47199999999999" w:firstLine="0"/>
              <w:spacing w:before="120" w:after="120"/>
            </w:pPr>
            <w:r>
              <w:rPr/>
              <w:t xml:space="preserve">800 кг,</w:t>
            </w:r>
            <w:br/>
            <w:r>
              <w:rPr/>
              <w:t xml:space="preserve">13,000.00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212013, Республика Беларусь, г.Могилев, проспект Димитрова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2025-1259660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Дорожная техника / запчасти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Аренда строительной техники с экипажем (для использования по пря-мому его назначению на строительных объектах ОАО «Агрокомбинат «Дзержинский»)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Ляшенко Владимир Владимирович, +375 29 179 00 29, vladliashenka@gmail.com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 и техническому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 и техническому заданию.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04.08.2025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Аренда экскаватора-погрузчика с экипажем</w:t>
            </w:r>
          </w:p>
        </w:tc>
        <w:tc>
          <w:tcPr>
            <w:tcW w:w="5100" w:type="dxa"/>
            <w:shd w:val="clear" w:fill="fdf5e8"/>
            <w:noWrap/>
          </w:tcPr>
          <w:p>
            <w:pPr>
              <w:ind w:left="113.47199999999999" w:right="113.47199999999999" w:firstLine="0"/>
              <w:spacing w:before="120" w:after="120"/>
            </w:pPr>
            <w:r>
              <w:rPr/>
              <w:t xml:space="preserve">7 ед.,</w:t>
            </w:r>
            <w:br/>
            <w:r>
              <w:rPr/>
              <w:t xml:space="preserve">1,298,304.00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Крупский район д. Куты, г. Фаниполь, д. Ануфрово Узденский район, д. Старый Раков Воложинский район, д. Татары Воложинский район, д. Веселый Угол Дзержинский район, д. Клешево Слуцкий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Аренда фронтального погрузчика с экипажем</w:t>
            </w:r>
          </w:p>
        </w:tc>
        <w:tc>
          <w:tcPr>
            <w:tcW w:w="5100" w:type="dxa"/>
            <w:shd w:val="clear" w:fill="fdf5e8"/>
            <w:noWrap/>
          </w:tcPr>
          <w:p>
            <w:pPr>
              <w:ind w:left="113.47199999999999" w:right="113.47199999999999" w:firstLine="0"/>
              <w:spacing w:before="120" w:after="120"/>
            </w:pPr>
            <w:r>
              <w:rPr/>
              <w:t xml:space="preserve">6 ед.,</w:t>
            </w:r>
            <w:br/>
            <w:r>
              <w:rPr/>
              <w:t xml:space="preserve">971,520.00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Крупский район д. Куты, г. Фаниполь, д. Ануфрово Узденский район, д. Старый Раков Воложинский район, д. Татары Воложинский район, д. Веселый Угол Дзержинский район, д. Клешево Слуцкий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Аренда телескопического погрузчика с экипажем</w:t>
            </w:r>
          </w:p>
        </w:tc>
        <w:tc>
          <w:tcPr>
            <w:tcW w:w="5100" w:type="dxa"/>
            <w:shd w:val="clear" w:fill="fdf5e8"/>
            <w:noWrap/>
          </w:tcPr>
          <w:p>
            <w:pPr>
              <w:ind w:left="113.47199999999999" w:right="113.47199999999999" w:firstLine="0"/>
              <w:spacing w:before="120" w:after="120"/>
            </w:pPr>
            <w:r>
              <w:rPr/>
              <w:t xml:space="preserve">5 ед.,</w:t>
            </w:r>
            <w:br/>
            <w:r>
              <w:rPr/>
              <w:t xml:space="preserve">794,880.00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Крупский район д. Куты, г. Фаниполь, д. Ануфрово Узденский район, д. Старый Раков Воложинский район, д. Татары Воложинский район, д. Веселый Угол Дзержинский район, д. Клешево Слуцкий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Аренда колесного экскаватора с экипажем</w:t>
            </w:r>
          </w:p>
        </w:tc>
        <w:tc>
          <w:tcPr>
            <w:tcW w:w="5100" w:type="dxa"/>
            <w:shd w:val="clear" w:fill="fdf5e8"/>
            <w:noWrap/>
          </w:tcPr>
          <w:p>
            <w:pPr>
              <w:ind w:left="113.47199999999999" w:right="113.47199999999999" w:firstLine="0"/>
              <w:spacing w:before="120" w:after="120"/>
            </w:pPr>
            <w:r>
              <w:rPr/>
              <w:t xml:space="preserve">5 ед.,</w:t>
            </w:r>
            <w:br/>
            <w:r>
              <w:rPr/>
              <w:t xml:space="preserve">846,400.00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Крупский район д. Куты, г. Фаниполь, д. Ануфрово Узденский район, д. Старый Раков Воложинский район, д. Татары Воложинский район, д. Веселый Угол Дзержинский район, д. Клешево Слуцкий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Аренда гусеничного экскаватора с экипажем</w:t>
            </w:r>
          </w:p>
        </w:tc>
        <w:tc>
          <w:tcPr>
            <w:tcW w:w="5100" w:type="dxa"/>
            <w:shd w:val="clear" w:fill="fdf5e8"/>
            <w:noWrap/>
          </w:tcPr>
          <w:p>
            <w:pPr>
              <w:ind w:left="113.47199999999999" w:right="113.47199999999999" w:firstLine="0"/>
              <w:spacing w:before="120" w:after="120"/>
            </w:pPr>
            <w:r>
              <w:rPr/>
              <w:t xml:space="preserve">10 ед.,</w:t>
            </w:r>
            <w:br/>
            <w:r>
              <w:rPr/>
              <w:t xml:space="preserve">2,208,000.00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Крупский район д. Куты, г. Фаниполь, д. Ануфрово Узденский район, д. Старый Раков Воложинский район, д. Татары Воложинский район, д. Веселый Угол Дзержинский район, д. Клешево Слуцкий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Аренда гусеничного бульдозера с экипажем</w:t>
            </w:r>
          </w:p>
        </w:tc>
        <w:tc>
          <w:tcPr>
            <w:tcW w:w="5100" w:type="dxa"/>
            <w:shd w:val="clear" w:fill="fdf5e8"/>
            <w:noWrap/>
          </w:tcPr>
          <w:p>
            <w:pPr>
              <w:ind w:left="113.47199999999999" w:right="113.47199999999999" w:firstLine="0"/>
              <w:spacing w:before="120" w:after="120"/>
            </w:pPr>
            <w:r>
              <w:rPr/>
              <w:t xml:space="preserve">5 ед.,</w:t>
            </w:r>
            <w:br/>
            <w:r>
              <w:rPr/>
              <w:t xml:space="preserve">1,214,400.00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Крупский район д. Куты, г. Фаниполь, д. Ануфрово Узденский район, д. Старый Раков Воложинский район, д. Татары Воложинский район, д. Веселый Угол Дзержинский район, д. Клешево Слуцкий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Аренда автокрана (грузоподъемность 16 тн) с экипажем</w:t>
            </w:r>
          </w:p>
        </w:tc>
        <w:tc>
          <w:tcPr>
            <w:tcW w:w="5100" w:type="dxa"/>
            <w:shd w:val="clear" w:fill="fdf5e8"/>
            <w:noWrap/>
          </w:tcPr>
          <w:p>
            <w:pPr>
              <w:ind w:left="113.47199999999999" w:right="113.47199999999999" w:firstLine="0"/>
              <w:spacing w:before="120" w:after="120"/>
            </w:pPr>
            <w:r>
              <w:rPr/>
              <w:t xml:space="preserve">3 ед.,</w:t>
            </w:r>
            <w:br/>
            <w:r>
              <w:rPr/>
              <w:t xml:space="preserve">375,360.00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Крупский район д. Куты, г. Фаниполь, д. Ануфрово Узденский район, д. Старый Раков Воложинский район, д. Татары Воложинский район, д. Веселый Угол Дзержинский район, д. Клешево Слуцкий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Аренда автокрана (грузоподъемность 25-32 тн) с экипажем</w:t>
            </w:r>
          </w:p>
        </w:tc>
        <w:tc>
          <w:tcPr>
            <w:tcW w:w="5100" w:type="dxa"/>
            <w:shd w:val="clear" w:fill="fdf5e8"/>
            <w:noWrap/>
          </w:tcPr>
          <w:p>
            <w:pPr>
              <w:ind w:left="113.47199999999999" w:right="113.47199999999999" w:firstLine="0"/>
              <w:spacing w:before="120" w:after="120"/>
            </w:pPr>
            <w:r>
              <w:rPr/>
              <w:t xml:space="preserve">5 ед.,</w:t>
            </w:r>
            <w:br/>
            <w:r>
              <w:rPr/>
              <w:t xml:space="preserve">809,600.00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15.08.2025 по 15.02.2026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Крупский район д. Куты, г. Фаниполь, д. Ануфрово Узденский район, д. Старый Раков Воложинский район, д. Татары Воложинский район, д. Веселый Угол Дзержинский район, д. Клешево Слуцкий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43.99.90.300</w:t>
            </w:r>
          </w:p>
        </w:tc>
      </w:tr>
    </w:tbl>
    <w:p/>
    <w:p>
      <w:pPr>
        <w:ind w:left="113.47199999999999" w:right="113.47199999999999" w:firstLine="0"/>
        <w:spacing w:before="120" w:after="120"/>
      </w:pPr>
      <w:r>
        <w:rPr>
          <w:b w:val="1"/>
          <w:bCs w:val="1"/>
        </w:rPr>
        <w:t xml:space="preserve">Процедура закупки № 2025-1251733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разработке и внедрению программного обеспечения по формированию оптимального плана доставки нефтепродуктов автомобильным транспортом на АЗС сети ПО «Белоруснефть» и оптовым клиентам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дочернее унитарное предприятие "Белоруснефть-Транс"
</w:t>
            </w:r>
            <w:br/>
            <w:r>
              <w:rPr/>
              <w:t xml:space="preserve">Республика Беларусь, Гомельская обл., г. Гомель, 246003, ул. Книжная, 15Б
</w:t>
            </w:r>
            <w:br/>
            <w:r>
              <w:rPr/>
              <w:t xml:space="preserve">  491317683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Шилец Александр Владимирович, +375 232 79 02 84, a.shilets@beloil.by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25.06.2025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приложенные документы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разработке и внедрению программного обеспечения по формированию оптимального плана доставки нефтепродуктов автомобильным транспортом на АЗС сети ПО «Белоруснефть» и оптовым клиентам</w:t>
            </w:r>
          </w:p>
        </w:tc>
        <w:tc>
          <w:tcPr>
            <w:tcW w:w="5100" w:type="dxa"/>
            <w:shd w:val="clear" w:fill="fdf5e8"/>
            <w:noWrap/>
          </w:tcPr>
          <w:p>
            <w:pPr>
              <w:ind w:left="113.47199999999999" w:right="113.47199999999999" w:firstLine="0"/>
              <w:spacing w:before="120" w:after="120"/>
            </w:pPr>
            <w:r>
              <w:rPr/>
              <w:t xml:space="preserve">1 усл.,</w:t>
            </w:r>
            <w:br/>
            <w:r>
              <w:rPr/>
              <w:t xml:space="preserve">105,000,000.00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приложенные документы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62.01.1</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2025-1259674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Агрохимия / удобрения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Средства защиты растений под урожай 2026 года в 41-м лоте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Новик Анастасия Петровна, +375447505385, anastasiyakirikova89@gmail.com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01.08.2025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10:00 01.08.2025.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Протравитель «Кинто Дуо, КС» или аналог по д.в, концентрации, препаративной форме и регистрации в Государственном реестре средств защиты растений в количестве 2 425 л (кг)</w:t>
            </w:r>
          </w:p>
        </w:tc>
        <w:tc>
          <w:tcPr>
            <w:tcW w:w="5100" w:type="dxa"/>
            <w:shd w:val="clear" w:fill="fdf5e8"/>
            <w:noWrap/>
          </w:tcPr>
          <w:p>
            <w:pPr>
              <w:ind w:left="113.47199999999999" w:right="113.47199999999999" w:firstLine="0"/>
              <w:spacing w:before="120" w:after="120"/>
            </w:pPr>
            <w:r>
              <w:rPr/>
              <w:t xml:space="preserve">2 425 литр(а,ов),</w:t>
            </w:r>
            <w:br/>
            <w:r>
              <w:rPr/>
              <w:t xml:space="preserve">189,441.00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20.20.15</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Протравитель «Кинто Плюс, КС» или аналог по д.в, концентрации, препаративной форме и регистрации в Государственном реестре средств защиты растений в количестве 2 645 л (кг)</w:t>
            </w:r>
          </w:p>
        </w:tc>
        <w:tc>
          <w:tcPr>
            <w:tcW w:w="5100" w:type="dxa"/>
            <w:shd w:val="clear" w:fill="fdf5e8"/>
            <w:noWrap/>
          </w:tcPr>
          <w:p>
            <w:pPr>
              <w:ind w:left="113.47199999999999" w:right="113.47199999999999" w:firstLine="0"/>
              <w:spacing w:before="120" w:after="120"/>
            </w:pPr>
            <w:r>
              <w:rPr/>
              <w:t xml:space="preserve">2 645 литр(а,ов),</w:t>
            </w:r>
            <w:br/>
            <w:r>
              <w:rPr/>
              <w:t xml:space="preserve">539,897.40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20.20.15</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Протравитель «Баритон супер, КС» или аналог по д.в, концентрации, препаративной форме и регистрации в Государственном реестре средств защиты растений в количестве 1 440 л (кг)</w:t>
            </w:r>
          </w:p>
        </w:tc>
        <w:tc>
          <w:tcPr>
            <w:tcW w:w="5100" w:type="dxa"/>
            <w:shd w:val="clear" w:fill="fdf5e8"/>
            <w:noWrap/>
          </w:tcPr>
          <w:p>
            <w:pPr>
              <w:ind w:left="113.47199999999999" w:right="113.47199999999999" w:firstLine="0"/>
              <w:spacing w:before="120" w:after="120"/>
            </w:pPr>
            <w:r>
              <w:rPr/>
              <w:t xml:space="preserve">1 440 литр(а,ов),</w:t>
            </w:r>
            <w:br/>
            <w:r>
              <w:rPr/>
              <w:t xml:space="preserve">270,182.30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20.20.15</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Протравитель «Максим форте, КС» или аналог по д.в, концентрации, препаративной форме и регистрации в Государственном реестре средств защиты растений в количестве 80 л (кг)</w:t>
            </w:r>
          </w:p>
        </w:tc>
        <w:tc>
          <w:tcPr>
            <w:tcW w:w="5100" w:type="dxa"/>
            <w:shd w:val="clear" w:fill="fdf5e8"/>
            <w:noWrap/>
          </w:tcPr>
          <w:p>
            <w:pPr>
              <w:ind w:left="113.47199999999999" w:right="113.47199999999999" w:firstLine="0"/>
              <w:spacing w:before="120" w:after="120"/>
            </w:pPr>
            <w:r>
              <w:rPr/>
              <w:t xml:space="preserve">80 литр(а,ов),</w:t>
            </w:r>
            <w:br/>
            <w:r>
              <w:rPr/>
              <w:t xml:space="preserve">8,971.20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20.20.15</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Протравитель «Багрец Плюс, КС» или аналог по д.в, концентрации, препаративной форме и регистрации в Государственном реестре средств защиты растений в количестве 1 300 л (кг)</w:t>
            </w:r>
          </w:p>
        </w:tc>
        <w:tc>
          <w:tcPr>
            <w:tcW w:w="5100" w:type="dxa"/>
            <w:shd w:val="clear" w:fill="fdf5e8"/>
            <w:noWrap/>
          </w:tcPr>
          <w:p>
            <w:pPr>
              <w:ind w:left="113.47199999999999" w:right="113.47199999999999" w:firstLine="0"/>
              <w:spacing w:before="120" w:after="120"/>
            </w:pPr>
            <w:r>
              <w:rPr/>
              <w:t xml:space="preserve">1 300 литр(а,ов),</w:t>
            </w:r>
            <w:br/>
            <w:r>
              <w:rPr/>
              <w:t xml:space="preserve">177,837.66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20.20.15</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Протравитель «Вайбранс Трио, ТКС» или аналог по д.в, концентрации, препаративной форме и регистрации в Государственном реестре средств защиты растений в количестве 1 600 л (кг)</w:t>
            </w:r>
          </w:p>
        </w:tc>
        <w:tc>
          <w:tcPr>
            <w:tcW w:w="5100" w:type="dxa"/>
            <w:shd w:val="clear" w:fill="fdf5e8"/>
            <w:noWrap/>
          </w:tcPr>
          <w:p>
            <w:pPr>
              <w:ind w:left="113.47199999999999" w:right="113.47199999999999" w:firstLine="0"/>
              <w:spacing w:before="120" w:after="120"/>
            </w:pPr>
            <w:r>
              <w:rPr/>
              <w:t xml:space="preserve">1 600 литр(а,ов),</w:t>
            </w:r>
            <w:br/>
            <w:r>
              <w:rPr/>
              <w:t xml:space="preserve">182,911.68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20.20.15</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Протравитель «Койот, КС» или аналог по д.в, концентрации, препаративной форме и регистрации в Государственном реестре средств защиты растений в количестве 400 л (кг)</w:t>
            </w:r>
          </w:p>
        </w:tc>
        <w:tc>
          <w:tcPr>
            <w:tcW w:w="5100" w:type="dxa"/>
            <w:shd w:val="clear" w:fill="fdf5e8"/>
            <w:noWrap/>
          </w:tcPr>
          <w:p>
            <w:pPr>
              <w:ind w:left="113.47199999999999" w:right="113.47199999999999" w:firstLine="0"/>
              <w:spacing w:before="120" w:after="120"/>
            </w:pPr>
            <w:r>
              <w:rPr/>
              <w:t xml:space="preserve">400 литр(а,ов),</w:t>
            </w:r>
            <w:br/>
            <w:r>
              <w:rPr/>
              <w:t xml:space="preserve">35,965.44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20.20.15</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Протравитель «Систива, КС» или аналог по д.в, концентрации, препаративной форме и регистрации в Государственном реестре средств защиты растений в количестве 350 л (кг)</w:t>
            </w:r>
          </w:p>
        </w:tc>
        <w:tc>
          <w:tcPr>
            <w:tcW w:w="5100" w:type="dxa"/>
            <w:shd w:val="clear" w:fill="fdf5e8"/>
            <w:noWrap/>
          </w:tcPr>
          <w:p>
            <w:pPr>
              <w:ind w:left="113.47199999999999" w:right="113.47199999999999" w:firstLine="0"/>
              <w:spacing w:before="120" w:after="120"/>
            </w:pPr>
            <w:r>
              <w:rPr/>
              <w:t xml:space="preserve">350 литр(а,ов),</w:t>
            </w:r>
            <w:br/>
            <w:r>
              <w:rPr/>
              <w:t xml:space="preserve">227,159.10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20.20.15</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Гербицид «Марафон Плюс, КС» или аналог по д.в, концентрации, препаративной форме и регистрации в Государственном реестре средств защиты растений в количестве 12 950 л (кг)</w:t>
            </w:r>
          </w:p>
        </w:tc>
        <w:tc>
          <w:tcPr>
            <w:tcW w:w="5100" w:type="dxa"/>
            <w:shd w:val="clear" w:fill="fdf5e8"/>
            <w:noWrap/>
          </w:tcPr>
          <w:p>
            <w:pPr>
              <w:ind w:left="113.47199999999999" w:right="113.47199999999999" w:firstLine="0"/>
              <w:spacing w:before="120" w:after="120"/>
            </w:pPr>
            <w:r>
              <w:rPr/>
              <w:t xml:space="preserve">12 950 литр(а,ов),</w:t>
            </w:r>
            <w:br/>
            <w:r>
              <w:rPr/>
              <w:t xml:space="preserve">692,493.48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Гербицид «Сплит, СК» или аналог по д.в, концентрации, препаративной форме и регистрации в Государственном реестре средств защиты растений в количестве 3 890 л (кг)</w:t>
            </w:r>
          </w:p>
        </w:tc>
        <w:tc>
          <w:tcPr>
            <w:tcW w:w="5100" w:type="dxa"/>
            <w:shd w:val="clear" w:fill="fdf5e8"/>
            <w:noWrap/>
          </w:tcPr>
          <w:p>
            <w:pPr>
              <w:ind w:left="113.47199999999999" w:right="113.47199999999999" w:firstLine="0"/>
              <w:spacing w:before="120" w:after="120"/>
            </w:pPr>
            <w:r>
              <w:rPr/>
              <w:t xml:space="preserve">3 890 литр(а,ов),</w:t>
            </w:r>
            <w:br/>
            <w:r>
              <w:rPr/>
              <w:t xml:space="preserve">367,605.00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Гербицид «Комплит Форте, КС» или аналог по д.в, концентрации, препаративной форме и регистрации в Государственном реестре средств защиты растений в количестве 1 200 л (кг)</w:t>
            </w:r>
          </w:p>
        </w:tc>
        <w:tc>
          <w:tcPr>
            <w:tcW w:w="5100" w:type="dxa"/>
            <w:shd w:val="clear" w:fill="fdf5e8"/>
            <w:noWrap/>
          </w:tcPr>
          <w:p>
            <w:pPr>
              <w:ind w:left="113.47199999999999" w:right="113.47199999999999" w:firstLine="0"/>
              <w:spacing w:before="120" w:after="120"/>
            </w:pPr>
            <w:r>
              <w:rPr/>
              <w:t xml:space="preserve">1 200 литр(а,ов),</w:t>
            </w:r>
            <w:br/>
            <w:r>
              <w:rPr/>
              <w:t xml:space="preserve">281,912.40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Гербицид «Гром, КС» или аналог по д.в, концентрации, препаративной форме и регистрации в Государственном реестре средств защиты растений в количестве 4 600 л (кг)</w:t>
            </w:r>
          </w:p>
        </w:tc>
        <w:tc>
          <w:tcPr>
            <w:tcW w:w="5100" w:type="dxa"/>
            <w:shd w:val="clear" w:fill="fdf5e8"/>
            <w:noWrap/>
          </w:tcPr>
          <w:p>
            <w:pPr>
              <w:ind w:left="113.47199999999999" w:right="113.47199999999999" w:firstLine="0"/>
              <w:spacing w:before="120" w:after="120"/>
            </w:pPr>
            <w:r>
              <w:rPr/>
              <w:t xml:space="preserve">4 600 литр(а,ов),</w:t>
            </w:r>
            <w:br/>
            <w:r>
              <w:rPr/>
              <w:t xml:space="preserve">363,119.40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Гербицид «Зонтран, ККР» или аналог по д.в, концентрации, препаративной форме и регистрации в Государственном реестре средств защиты растений в количестве 1 380 л (кг)</w:t>
            </w:r>
          </w:p>
        </w:tc>
        <w:tc>
          <w:tcPr>
            <w:tcW w:w="5100" w:type="dxa"/>
            <w:shd w:val="clear" w:fill="fdf5e8"/>
            <w:noWrap/>
          </w:tcPr>
          <w:p>
            <w:pPr>
              <w:ind w:left="113.47199999999999" w:right="113.47199999999999" w:firstLine="0"/>
              <w:spacing w:before="120" w:after="120"/>
            </w:pPr>
            <w:r>
              <w:rPr/>
              <w:t xml:space="preserve">1 380 литр(а,ов),</w:t>
            </w:r>
            <w:br/>
            <w:r>
              <w:rPr/>
              <w:t xml:space="preserve">111,352.75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Гербицид «Ксиор, КС» или аналог по д.в, концентрации, препаративной форме и регистрации в Государственном реестре средств защиты растений в количестве 320 л (кг)</w:t>
            </w:r>
          </w:p>
        </w:tc>
        <w:tc>
          <w:tcPr>
            <w:tcW w:w="5100" w:type="dxa"/>
            <w:shd w:val="clear" w:fill="fdf5e8"/>
            <w:noWrap/>
          </w:tcPr>
          <w:p>
            <w:pPr>
              <w:ind w:left="113.47199999999999" w:right="113.47199999999999" w:firstLine="0"/>
              <w:spacing w:before="120" w:after="120"/>
            </w:pPr>
            <w:r>
              <w:rPr/>
              <w:t xml:space="preserve">320 литр(а,ов),</w:t>
            </w:r>
            <w:br/>
            <w:r>
              <w:rPr/>
              <w:t xml:space="preserve">74,995.20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Гербицид «Альтаир, МД» или аналог по д.в, концентрации, препаративной форме и регистрации в Государственном реестре средств защиты растений в количестве 460 л (кг)</w:t>
            </w:r>
          </w:p>
        </w:tc>
        <w:tc>
          <w:tcPr>
            <w:tcW w:w="5100" w:type="dxa"/>
            <w:shd w:val="clear" w:fill="fdf5e8"/>
            <w:noWrap/>
          </w:tcPr>
          <w:p>
            <w:pPr>
              <w:ind w:left="113.47199999999999" w:right="113.47199999999999" w:firstLine="0"/>
              <w:spacing w:before="120" w:after="120"/>
            </w:pPr>
            <w:r>
              <w:rPr/>
              <w:t xml:space="preserve">460 литр(а,ов),</w:t>
            </w:r>
            <w:br/>
            <w:r>
              <w:rPr/>
              <w:t xml:space="preserve">189,876.96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Гербицид «Алистер Гранд, МД» или аналог по д.в, концентрации, препаративной форме и регистрации в Государственном реестре средств защиты растений в количестве 2 720 л (кг)</w:t>
            </w:r>
          </w:p>
        </w:tc>
        <w:tc>
          <w:tcPr>
            <w:tcW w:w="5100" w:type="dxa"/>
            <w:shd w:val="clear" w:fill="fdf5e8"/>
            <w:noWrap/>
          </w:tcPr>
          <w:p>
            <w:pPr>
              <w:ind w:left="113.47199999999999" w:right="113.47199999999999" w:firstLine="0"/>
              <w:spacing w:before="120" w:after="120"/>
            </w:pPr>
            <w:r>
              <w:rPr/>
              <w:t xml:space="preserve">2 720 литр(а,ов),</w:t>
            </w:r>
            <w:br/>
            <w:r>
              <w:rPr/>
              <w:t xml:space="preserve">494,442.14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Гербицид «Химера, КЭ» или аналог по д.в, концентрации, препаративной форме и регистрации в Государственном реестре средств защиты растений в количестве 5 020 л (кг)</w:t>
            </w:r>
          </w:p>
        </w:tc>
        <w:tc>
          <w:tcPr>
            <w:tcW w:w="5100" w:type="dxa"/>
            <w:shd w:val="clear" w:fill="fdf5e8"/>
            <w:noWrap/>
          </w:tcPr>
          <w:p>
            <w:pPr>
              <w:ind w:left="113.47199999999999" w:right="113.47199999999999" w:firstLine="0"/>
              <w:spacing w:before="120" w:after="120"/>
            </w:pPr>
            <w:r>
              <w:rPr/>
              <w:t xml:space="preserve">5 020 литр(а,ов),</w:t>
            </w:r>
            <w:br/>
            <w:r>
              <w:rPr/>
              <w:t xml:space="preserve">184,822.34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Гербицид «Фюзилад Форте, КЭ» или аналог по д.в, концентрации, препаративной форме и регистрации в Государственном реестре средств защиты растений в количестве 1 060 л (кг)</w:t>
            </w:r>
          </w:p>
        </w:tc>
        <w:tc>
          <w:tcPr>
            <w:tcW w:w="5100" w:type="dxa"/>
            <w:shd w:val="clear" w:fill="fdf5e8"/>
            <w:noWrap/>
          </w:tcPr>
          <w:p>
            <w:pPr>
              <w:ind w:left="113.47199999999999" w:right="113.47199999999999" w:firstLine="0"/>
              <w:spacing w:before="120" w:after="120"/>
            </w:pPr>
            <w:r>
              <w:rPr/>
              <w:t xml:space="preserve">1 060 литр(а,ов),</w:t>
            </w:r>
            <w:br/>
            <w:r>
              <w:rPr/>
              <w:t xml:space="preserve">109,519.20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Гербицид «Лира, ВР» или аналог по д.в, концентрации, препаративной форме и регистрации в Государственном реестре средств защиты растений в количестве 1 115 л (кг)</w:t>
            </w:r>
          </w:p>
        </w:tc>
        <w:tc>
          <w:tcPr>
            <w:tcW w:w="5100" w:type="dxa"/>
            <w:shd w:val="clear" w:fill="fdf5e8"/>
            <w:noWrap/>
          </w:tcPr>
          <w:p>
            <w:pPr>
              <w:ind w:left="113.47199999999999" w:right="113.47199999999999" w:firstLine="0"/>
              <w:spacing w:before="120" w:after="120"/>
            </w:pPr>
            <w:r>
              <w:rPr/>
              <w:t xml:space="preserve">1 115 литр(а,ов),</w:t>
            </w:r>
            <w:br/>
            <w:r>
              <w:rPr/>
              <w:t xml:space="preserve">96,646.47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Гербицид «Бутизан Авант, СЭ» или аналог по д.в, концентрации, препаративной форме и регистрации в Государственном реестре средств защиты растений в количестве 4 160 л (кг)</w:t>
            </w:r>
          </w:p>
        </w:tc>
        <w:tc>
          <w:tcPr>
            <w:tcW w:w="5100" w:type="dxa"/>
            <w:shd w:val="clear" w:fill="fdf5e8"/>
            <w:noWrap/>
          </w:tcPr>
          <w:p>
            <w:pPr>
              <w:ind w:left="113.47199999999999" w:right="113.47199999999999" w:firstLine="0"/>
              <w:spacing w:before="120" w:after="120"/>
            </w:pPr>
            <w:r>
              <w:rPr/>
              <w:t xml:space="preserve">4 160 литр(а,ов),</w:t>
            </w:r>
            <w:br/>
            <w:r>
              <w:rPr/>
              <w:t xml:space="preserve">612,847.87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30.08.2025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Гербицид «Лонтерр ВДГ» или аналог по д.в, концентрации, препаративной форме и регистрации в Государственном реестре средств защиты растений в количестве 105 л (кг)</w:t>
            </w:r>
          </w:p>
        </w:tc>
        <w:tc>
          <w:tcPr>
            <w:tcW w:w="5100" w:type="dxa"/>
            <w:shd w:val="clear" w:fill="fdf5e8"/>
            <w:noWrap/>
          </w:tcPr>
          <w:p>
            <w:pPr>
              <w:ind w:left="113.47199999999999" w:right="113.47199999999999" w:firstLine="0"/>
              <w:spacing w:before="120" w:after="120"/>
            </w:pPr>
            <w:r>
              <w:rPr/>
              <w:t xml:space="preserve">105 литр(а,ов),</w:t>
            </w:r>
            <w:br/>
            <w:r>
              <w:rPr/>
              <w:t xml:space="preserve">25,748.23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Гербицид «Сириус, СК» или аналог по д.в, концентрации, препаративной форме и регистрации в Государственном реестре средств защиты растений в количестве 4 650 л (кг)</w:t>
            </w:r>
          </w:p>
        </w:tc>
        <w:tc>
          <w:tcPr>
            <w:tcW w:w="5100" w:type="dxa"/>
            <w:shd w:val="clear" w:fill="fdf5e8"/>
            <w:noWrap/>
          </w:tcPr>
          <w:p>
            <w:pPr>
              <w:ind w:left="113.47199999999999" w:right="113.47199999999999" w:firstLine="0"/>
              <w:spacing w:before="120" w:after="120"/>
            </w:pPr>
            <w:r>
              <w:rPr/>
              <w:t xml:space="preserve">4 650 литр(а,ов),</w:t>
            </w:r>
            <w:br/>
            <w:r>
              <w:rPr/>
              <w:t xml:space="preserve">308,359.17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Гербицид «Эсток, ВДГ&amp;quot;+ ПАВ &amp;quot;Адью, Ж» или аналоги п по д.в, концентрации, препаративной форме и регистрации в Государственном реестре средств защиты растений в количестве 25 кг и 200 л</w:t>
            </w:r>
          </w:p>
        </w:tc>
        <w:tc>
          <w:tcPr>
            <w:tcW w:w="5100" w:type="dxa"/>
            <w:shd w:val="clear" w:fill="fdf5e8"/>
            <w:noWrap/>
          </w:tcPr>
          <w:p>
            <w:pPr>
              <w:ind w:left="113.47199999999999" w:right="113.47199999999999" w:firstLine="0"/>
              <w:spacing w:before="120" w:after="120"/>
            </w:pPr>
            <w:r>
              <w:rPr/>
              <w:t xml:space="preserve">225 литр(а,ов),</w:t>
            </w:r>
            <w:br/>
            <w:r>
              <w:rPr/>
              <w:t xml:space="preserve">40,635.00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Гербицид &amp;quot;Калиф, КЭ» или аналог по д.в, концентрации, препаративной форме и регистрации в Государственном реестре средств защиты растений в количестве 1 330 л (кг)</w:t>
            </w:r>
          </w:p>
        </w:tc>
        <w:tc>
          <w:tcPr>
            <w:tcW w:w="5100" w:type="dxa"/>
            <w:shd w:val="clear" w:fill="fdf5e8"/>
            <w:noWrap/>
          </w:tcPr>
          <w:p>
            <w:pPr>
              <w:ind w:left="113.47199999999999" w:right="113.47199999999999" w:firstLine="0"/>
              <w:spacing w:before="120" w:after="120"/>
            </w:pPr>
            <w:r>
              <w:rPr/>
              <w:t xml:space="preserve">1 330 литр(а,ов),</w:t>
            </w:r>
            <w:br/>
            <w:r>
              <w:rPr/>
              <w:t xml:space="preserve">167,244.84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Гербицид "Калиф, КЭ» или аналог по д.в, концентрации, препаративной форме и регистрации в Государственном реестре средств защиты растений в количестве 1 330 л (кг)</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Гербицид «Раундап Макс Плюс, 45% В.Р» или аналог по д.в, концентрации, препаративной форме и регистрации в Государственном реестре средств защиты растений в количестве 3 500 л (кг)</w:t>
            </w:r>
          </w:p>
        </w:tc>
        <w:tc>
          <w:tcPr>
            <w:tcW w:w="5100" w:type="dxa"/>
            <w:shd w:val="clear" w:fill="fdf5e8"/>
            <w:noWrap/>
          </w:tcPr>
          <w:p>
            <w:pPr>
              <w:ind w:left="113.47199999999999" w:right="113.47199999999999" w:firstLine="0"/>
              <w:spacing w:before="120" w:after="120"/>
            </w:pPr>
            <w:r>
              <w:rPr/>
              <w:t xml:space="preserve">3 500 литр(а,ов),</w:t>
            </w:r>
            <w:br/>
            <w:r>
              <w:rPr/>
              <w:t xml:space="preserve">119,378.70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Регулятор роста «Карамба Турбо, ВК» или аналог по д.в, концентрации, препаративной форме и регистрации в Государственном реестре средств защиты растений в количестве 5 100 л (кг)</w:t>
            </w:r>
          </w:p>
        </w:tc>
        <w:tc>
          <w:tcPr>
            <w:tcW w:w="5100" w:type="dxa"/>
            <w:shd w:val="clear" w:fill="fdf5e8"/>
            <w:noWrap/>
          </w:tcPr>
          <w:p>
            <w:pPr>
              <w:ind w:left="113.47199999999999" w:right="113.47199999999999" w:firstLine="0"/>
              <w:spacing w:before="120" w:after="120"/>
            </w:pPr>
            <w:r>
              <w:rPr/>
              <w:t xml:space="preserve">5 100 литр(а,ов),</w:t>
            </w:r>
            <w:br/>
            <w:r>
              <w:rPr/>
              <w:t xml:space="preserve">809,676.00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20.20.13</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Регулятор роста «Архитект, СЭ» или аналог по д.в, концентрации, препаративной форме и регистрации в Государственном реестре средств защиты растений в количестве 525 л (кг)</w:t>
            </w:r>
          </w:p>
        </w:tc>
        <w:tc>
          <w:tcPr>
            <w:tcW w:w="5100" w:type="dxa"/>
            <w:shd w:val="clear" w:fill="fdf5e8"/>
            <w:noWrap/>
          </w:tcPr>
          <w:p>
            <w:pPr>
              <w:ind w:left="113.47199999999999" w:right="113.47199999999999" w:firstLine="0"/>
              <w:spacing w:before="120" w:after="120"/>
            </w:pPr>
            <w:r>
              <w:rPr/>
              <w:t xml:space="preserve">525 литр(а,ов),</w:t>
            </w:r>
            <w:br/>
            <w:r>
              <w:rPr/>
              <w:t xml:space="preserve">53,627.81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20.20.13</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Регулятор роста «Тилмор, КЭ» или аналог по д.в, концентрации, препаративной форме и регистрации в Государственном реестре средств защиты растений в количестве 915 л (кг)</w:t>
            </w:r>
          </w:p>
        </w:tc>
        <w:tc>
          <w:tcPr>
            <w:tcW w:w="5100" w:type="dxa"/>
            <w:shd w:val="clear" w:fill="fdf5e8"/>
            <w:noWrap/>
          </w:tcPr>
          <w:p>
            <w:pPr>
              <w:ind w:left="113.47199999999999" w:right="113.47199999999999" w:firstLine="0"/>
              <w:spacing w:before="120" w:after="120"/>
            </w:pPr>
            <w:r>
              <w:rPr/>
              <w:t xml:space="preserve">915 литр(а,ов),</w:t>
            </w:r>
            <w:br/>
            <w:r>
              <w:rPr/>
              <w:t xml:space="preserve">140,388.63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20.20.13</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Фунгицид «Баклер, КМЭ» или аналог по д.в, концентрации, препаративной форме и регистрации в Государственном реестре средств защиты растений в количестве 2 480 л (кг)</w:t>
            </w:r>
          </w:p>
        </w:tc>
        <w:tc>
          <w:tcPr>
            <w:tcW w:w="5100" w:type="dxa"/>
            <w:shd w:val="clear" w:fill="fdf5e8"/>
            <w:noWrap/>
          </w:tcPr>
          <w:p>
            <w:pPr>
              <w:ind w:left="113.47199999999999" w:right="113.47199999999999" w:firstLine="0"/>
              <w:spacing w:before="120" w:after="120"/>
            </w:pPr>
            <w:r>
              <w:rPr/>
              <w:t xml:space="preserve">2 480 литр(а,ов),</w:t>
            </w:r>
            <w:br/>
            <w:r>
              <w:rPr/>
              <w:t xml:space="preserve">228,110.40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20.20.15</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Фунгицид «Сетар, СК» или аналог по д.в, концентрации, препаративной форме и регистрации в Государственном реестре средств защиты растений в количестве 765 л (кг)</w:t>
            </w:r>
          </w:p>
        </w:tc>
        <w:tc>
          <w:tcPr>
            <w:tcW w:w="5100" w:type="dxa"/>
            <w:shd w:val="clear" w:fill="fdf5e8"/>
            <w:noWrap/>
          </w:tcPr>
          <w:p>
            <w:pPr>
              <w:ind w:left="113.47199999999999" w:right="113.47199999999999" w:firstLine="0"/>
              <w:spacing w:before="120" w:after="120"/>
            </w:pPr>
            <w:r>
              <w:rPr/>
              <w:t xml:space="preserve">765 литр(а,ов),</w:t>
            </w:r>
            <w:br/>
            <w:r>
              <w:rPr/>
              <w:t xml:space="preserve">152,566.09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20.20.15</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Микроудобрение «Комплемет Бор, Ж» или аналог по д.в, концентрации, препаративной форме и регистрации в Государственном реестре средств защиты растений в количестве 5 500 л (кг)</w:t>
            </w:r>
          </w:p>
        </w:tc>
        <w:tc>
          <w:tcPr>
            <w:tcW w:w="5100" w:type="dxa"/>
            <w:shd w:val="clear" w:fill="fdf5e8"/>
            <w:noWrap/>
          </w:tcPr>
          <w:p>
            <w:pPr>
              <w:ind w:left="113.47199999999999" w:right="113.47199999999999" w:firstLine="0"/>
              <w:spacing w:before="120" w:after="120"/>
            </w:pPr>
            <w:r>
              <w:rPr/>
              <w:t xml:space="preserve">5 500 литр(а,ов),</w:t>
            </w:r>
            <w:br/>
            <w:r>
              <w:rPr/>
              <w:t xml:space="preserve">187,110.00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20.20.19</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Микроудобрение «Полидон Бор, Ж» или аналог по д.в, концентрации, препаративной форме и регистрации в Государственном реестре средств защиты растений в количестве 10 660 л (кг)</w:t>
            </w:r>
          </w:p>
        </w:tc>
        <w:tc>
          <w:tcPr>
            <w:tcW w:w="5100" w:type="dxa"/>
            <w:shd w:val="clear" w:fill="fdf5e8"/>
            <w:noWrap/>
          </w:tcPr>
          <w:p>
            <w:pPr>
              <w:ind w:left="113.47199999999999" w:right="113.47199999999999" w:firstLine="0"/>
              <w:spacing w:before="120" w:after="120"/>
            </w:pPr>
            <w:r>
              <w:rPr/>
              <w:t xml:space="preserve">10 660 литр(а,ов),</w:t>
            </w:r>
            <w:br/>
            <w:r>
              <w:rPr/>
              <w:t xml:space="preserve">362,653.20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20.20.19</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Микроудобрение «ДР Грин-масличные, ВРП» или аналог по д.в, концентрации, препаративной форме и регистрации в Государственном реестре средств защиты растений в количестве 1 500 л (кг)</w:t>
            </w:r>
          </w:p>
        </w:tc>
        <w:tc>
          <w:tcPr>
            <w:tcW w:w="5100" w:type="dxa"/>
            <w:shd w:val="clear" w:fill="fdf5e8"/>
            <w:noWrap/>
          </w:tcPr>
          <w:p>
            <w:pPr>
              <w:ind w:left="113.47199999999999" w:right="113.47199999999999" w:firstLine="0"/>
              <w:spacing w:before="120" w:after="120"/>
            </w:pPr>
            <w:r>
              <w:rPr/>
              <w:t xml:space="preserve">1 500 литр(а,ов),</w:t>
            </w:r>
            <w:br/>
            <w:r>
              <w:rPr/>
              <w:t xml:space="preserve">51,030.00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20.20.19</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Микроудобрение «Монокалийфосфат, КРП» или аналог по д.в, концентрации, препаративной форме и регистрации в Государственном реестре средств защиты растений в количестве 2 100 л (кг)</w:t>
            </w:r>
          </w:p>
        </w:tc>
        <w:tc>
          <w:tcPr>
            <w:tcW w:w="5100" w:type="dxa"/>
            <w:shd w:val="clear" w:fill="fdf5e8"/>
            <w:noWrap/>
          </w:tcPr>
          <w:p>
            <w:pPr>
              <w:ind w:left="113.47199999999999" w:right="113.47199999999999" w:firstLine="0"/>
              <w:spacing w:before="120" w:after="120"/>
            </w:pPr>
            <w:r>
              <w:rPr/>
              <w:t xml:space="preserve">2 100 литр(а,ов),</w:t>
            </w:r>
            <w:br/>
            <w:r>
              <w:rPr/>
              <w:t xml:space="preserve">18,522.00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20.20.19</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Микроудобрение «Комплемет Зерно, Ж» или аналог по д.в, концентрации, препаративной форме и регистрации в Государственном реестре средств защиты растений в количестве 4 000 л (кг)</w:t>
            </w:r>
          </w:p>
        </w:tc>
        <w:tc>
          <w:tcPr>
            <w:tcW w:w="5100" w:type="dxa"/>
            <w:shd w:val="clear" w:fill="fdf5e8"/>
            <w:noWrap/>
          </w:tcPr>
          <w:p>
            <w:pPr>
              <w:ind w:left="113.47199999999999" w:right="113.47199999999999" w:firstLine="0"/>
              <w:spacing w:before="120" w:after="120"/>
            </w:pPr>
            <w:r>
              <w:rPr/>
              <w:t xml:space="preserve">4 000 литр(а,ов),</w:t>
            </w:r>
            <w:br/>
            <w:r>
              <w:rPr/>
              <w:t xml:space="preserve">136,080.00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20.20.19</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Микроэлемент «Оргамика, С,Ж» или аналог по д.в, концентрации, препаративной форме и регистрации в Государственном реестре средств защиты растений в количестве 350 л (кг)</w:t>
            </w:r>
          </w:p>
        </w:tc>
        <w:tc>
          <w:tcPr>
            <w:tcW w:w="5100" w:type="dxa"/>
            <w:shd w:val="clear" w:fill="fdf5e8"/>
            <w:noWrap/>
          </w:tcPr>
          <w:p>
            <w:pPr>
              <w:ind w:left="113.47199999999999" w:right="113.47199999999999" w:firstLine="0"/>
              <w:spacing w:before="120" w:after="120"/>
            </w:pPr>
            <w:r>
              <w:rPr/>
              <w:t xml:space="preserve">350 литр(а,ов),</w:t>
            </w:r>
            <w:br/>
            <w:r>
              <w:rPr/>
              <w:t xml:space="preserve">11,488.05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20.20.19</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ПАВ «Полидон Бонд» или аналог по д.в, концентрации, препаративной форме и регистрации в Государственном реестре средств защиты растений в количестве 55 л (кг)</w:t>
            </w:r>
          </w:p>
        </w:tc>
        <w:tc>
          <w:tcPr>
            <w:tcW w:w="5100" w:type="dxa"/>
            <w:shd w:val="clear" w:fill="fdf5e8"/>
            <w:noWrap/>
          </w:tcPr>
          <w:p>
            <w:pPr>
              <w:ind w:left="113.47199999999999" w:right="113.47199999999999" w:firstLine="0"/>
              <w:spacing w:before="120" w:after="120"/>
            </w:pPr>
            <w:r>
              <w:rPr/>
              <w:t xml:space="preserve">55 литр(а,ов),</w:t>
            </w:r>
            <w:br/>
            <w:r>
              <w:rPr/>
              <w:t xml:space="preserve">5,070.68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Десикант «Баста, ВР» или аналог по д.в, концентрации, препаративной форме и регистрации в Государственном реестре средств защиты растений в количестве 1 640 л (кг)</w:t>
            </w:r>
          </w:p>
        </w:tc>
        <w:tc>
          <w:tcPr>
            <w:tcW w:w="5100" w:type="dxa"/>
            <w:shd w:val="clear" w:fill="fdf5e8"/>
            <w:noWrap/>
          </w:tcPr>
          <w:p>
            <w:pPr>
              <w:ind w:left="113.47199999999999" w:right="113.47199999999999" w:firstLine="0"/>
              <w:spacing w:before="120" w:after="120"/>
            </w:pPr>
            <w:r>
              <w:rPr/>
              <w:t xml:space="preserve">1 640 литр(а,ов),</w:t>
            </w:r>
            <w:br/>
            <w:r>
              <w:rPr/>
              <w:t xml:space="preserve">107,535.46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20.20.12</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Инсектицид «Велес, КС» или аналог по д.в, концентрации, препаративной форме и регистрации в Государственном реестре средств защиты растений в количестве 630 л (кг)</w:t>
            </w:r>
          </w:p>
        </w:tc>
        <w:tc>
          <w:tcPr>
            <w:tcW w:w="5100" w:type="dxa"/>
            <w:shd w:val="clear" w:fill="fdf5e8"/>
            <w:noWrap/>
          </w:tcPr>
          <w:p>
            <w:pPr>
              <w:ind w:left="113.47199999999999" w:right="113.47199999999999" w:firstLine="0"/>
              <w:spacing w:before="120" w:after="120"/>
            </w:pPr>
            <w:r>
              <w:rPr/>
              <w:t xml:space="preserve">630 литр(а,ов),</w:t>
            </w:r>
            <w:br/>
            <w:r>
              <w:rPr/>
              <w:t xml:space="preserve">45,897.52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20.20.11</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Инсектицид «Фаскорд КЭ» или аналог по д.в, концентрации, препаративной форме и регистрации в Государственном реестре средств защиты растений в количестве 260 л (кг)</w:t>
            </w:r>
          </w:p>
        </w:tc>
        <w:tc>
          <w:tcPr>
            <w:tcW w:w="5100" w:type="dxa"/>
            <w:shd w:val="clear" w:fill="fdf5e8"/>
            <w:noWrap/>
          </w:tcPr>
          <w:p>
            <w:pPr>
              <w:ind w:left="113.47199999999999" w:right="113.47199999999999" w:firstLine="0"/>
              <w:spacing w:before="120" w:after="120"/>
            </w:pPr>
            <w:r>
              <w:rPr/>
              <w:t xml:space="preserve">260 литр(а,ов),</w:t>
            </w:r>
            <w:br/>
            <w:r>
              <w:rPr/>
              <w:t xml:space="preserve">14,804.24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20.20.11</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Инсектицид «Протеус, МД» или аналог по д.в, концентрации, препаративной форме и регистрации в Государственном реестре средств защиты растений в количестве 1 000 л (кг)</w:t>
            </w:r>
          </w:p>
        </w:tc>
        <w:tc>
          <w:tcPr>
            <w:tcW w:w="5100" w:type="dxa"/>
            <w:shd w:val="clear" w:fill="fdf5e8"/>
            <w:noWrap/>
          </w:tcPr>
          <w:p>
            <w:pPr>
              <w:ind w:left="113.47199999999999" w:right="113.47199999999999" w:firstLine="0"/>
              <w:spacing w:before="120" w:after="120"/>
            </w:pPr>
            <w:r>
              <w:rPr/>
              <w:t xml:space="preserve">1 000 литр(а,ов),</w:t>
            </w:r>
            <w:br/>
            <w:r>
              <w:rPr/>
              <w:t xml:space="preserve">139,368.60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30.09.2025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(DDP, согласно Инкотермс 2010);
</w:t>
            </w:r>
            <w:br/>
            <w:r>
              <w:rPr/>
              <w:t xml:space="preserve">- для нерезидентов Республики Беларусь – ПТО «Белтаможсервис- ТЛЦ», № 06649, г. Минск, 17-й км или склад Заказчика, ОАО «Агрокомбинат «Дзержинский», г. Фаниполь, ул. Заводская, 8, Дзержинского района, Минской области; производственная площадка при д. Дворище, Крупский район, Минская обл.; аг. Большевик, Минский р-н, Минская обл.; д. Пугачи, Воложинский р-н, Минская обл.; аг. Томковичи, Дзержинский р-н, Минская обл.; аг. Черкассы, Дзержинский р-н, Минская обл.; ул. Ленинская, д.2А, аг. Острошицкий Городок,  Острошицко-Городокский с/с, Минский р-н, Минская обл. (DAP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20.20.11</w:t>
            </w:r>
          </w:p>
        </w:tc>
      </w:tr>
    </w:tbl>
    <w:p/>
    <w:p>
      <w:pPr>
        <w:ind w:left="113.47199999999999" w:right="113.47199999999999" w:firstLine="0"/>
        <w:spacing w:before="120" w:after="120"/>
      </w:pPr>
      <w:r>
        <w:rPr>
          <w:b w:val="1"/>
          <w:bCs w:val="1"/>
        </w:rPr>
        <w:t xml:space="preserve">Процедура закупки № 2025-1257208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полипропилена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Акиншева Виктория Викторовна, viktoria.akinsheva@atlant.by, +375 17 218 -62-62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17.07.2025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11.08.2025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Полипропилен тальконаполненный, серый RAL 7045 или аналог</w:t>
            </w:r>
          </w:p>
        </w:tc>
        <w:tc>
          <w:tcPr>
            <w:tcW w:w="5100" w:type="dxa"/>
            <w:shd w:val="clear" w:fill="fdf5e8"/>
            <w:noWrap/>
          </w:tcPr>
          <w:p>
            <w:pPr>
              <w:ind w:left="113.47199999999999" w:right="113.47199999999999" w:firstLine="0"/>
              <w:spacing w:before="120" w:after="120"/>
            </w:pPr>
            <w:r>
              <w:rPr/>
              <w:t xml:space="preserve">50 000 кг,</w:t>
            </w:r>
            <w:br/>
            <w:r>
              <w:rPr/>
              <w:t xml:space="preserve">231,780.00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 16 - Республика Беларусь, 220035 г. Минск пер. Ольшевского,18, корп.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Полипропилен тальконаполненный, RAL 7021 или аналог</w:t>
            </w:r>
          </w:p>
        </w:tc>
        <w:tc>
          <w:tcPr>
            <w:tcW w:w="5100" w:type="dxa"/>
            <w:shd w:val="clear" w:fill="fdf5e8"/>
            <w:noWrap/>
          </w:tcPr>
          <w:p>
            <w:pPr>
              <w:ind w:left="113.47199999999999" w:right="113.47199999999999" w:firstLine="0"/>
              <w:spacing w:before="120" w:after="120"/>
            </w:pPr>
            <w:r>
              <w:rPr/>
              <w:t xml:space="preserve">90 000 кг,</w:t>
            </w:r>
            <w:br/>
            <w:r>
              <w:rPr/>
              <w:t xml:space="preserve">370,848.00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 16 - Республика Беларусь, 220035 г. Минск пер. Ольшевского,18, корп.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Композиция минералонаполнен-ного полипропилена, цвет белый или аналог</w:t>
            </w:r>
          </w:p>
        </w:tc>
        <w:tc>
          <w:tcPr>
            <w:tcW w:w="5100" w:type="dxa"/>
            <w:shd w:val="clear" w:fill="fdf5e8"/>
            <w:noWrap/>
          </w:tcPr>
          <w:p>
            <w:pPr>
              <w:ind w:left="113.47199999999999" w:right="113.47199999999999" w:firstLine="0"/>
              <w:spacing w:before="120" w:after="120"/>
            </w:pPr>
            <w:r>
              <w:rPr/>
              <w:t xml:space="preserve">1 555 000 кг,</w:t>
            </w:r>
            <w:br/>
            <w:r>
              <w:rPr/>
              <w:t xml:space="preserve">8,448,501.60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 16 - Республика Беларусь, 220035 г. Минск пер. Ольшевского,18, корп.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20.16.51</w:t>
            </w:r>
          </w:p>
        </w:tc>
      </w:tr>
    </w:tbl>
    <w:p/>
    <w:p>
      <w:pPr>
        <w:ind w:left="113.47199999999999" w:right="113.47199999999999" w:firstLine="0"/>
        <w:spacing w:before="120" w:after="120"/>
      </w:pPr>
      <w:r>
        <w:rPr>
          <w:b w:val="1"/>
          <w:bCs w:val="1"/>
        </w:rPr>
        <w:t xml:space="preserve">Процедура закупки № 2025-1258035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Полипропилен / полиэтилен</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преформы из полиэтилентерефталата для ПЭТ бутылки типа ППФБ-27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Некрасова Оксана Александровна, +375   2239 76497, shklovmaslo@udp.gov.by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1 руб</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Петрова Наталья Николаевна, экономист по МТС +375447761601,+375223977003,
</w:t>
            </w:r>
            <w:br/>
            <w:r>
              <w:rPr/>
              <w:t xml:space="preserve">Забавин Александр Владимирович, начальник механической службы  +375295186648,
</w:t>
            </w:r>
            <w:br/>
            <w:r>
              <w:rPr/>
              <w:t xml:space="preserve">Некрасова Оксана Александровна, специалист по экономической безопасности +375295438404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технико экономическому заданию</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технико экономическому заданию</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технико экономическому заданию</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 в срок до 15:00 31.07.2025</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технико экономическому заданию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Преформа из полиэтилентерефталата для выдува ПЭТ бутылки типа ППФБ-27</w:t>
            </w:r>
          </w:p>
        </w:tc>
        <w:tc>
          <w:tcPr>
            <w:tcW w:w="5100" w:type="dxa"/>
            <w:shd w:val="clear" w:fill="fdf5e8"/>
            <w:noWrap/>
          </w:tcPr>
          <w:p>
            <w:pPr>
              <w:ind w:left="113.47199999999999" w:right="113.47199999999999" w:firstLine="0"/>
              <w:spacing w:before="120" w:after="120"/>
            </w:pPr>
            <w:r>
              <w:rPr/>
              <w:t xml:space="preserve">12 540 000 шт.,</w:t>
            </w:r>
            <w:br/>
            <w:r>
              <w:rPr/>
              <w:t xml:space="preserve">17,305,200.00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01.08.2025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"Шкловский маслодельный завод"
</w:t>
            </w:r>
            <w:br/>
            <w:r>
              <w:rPr/>
              <w:t xml:space="preserve">Республика Беларусь, Могилевская обл., г. Шклов, 213004, ул. Интернациональная, 64
</w:t>
            </w:r>
            <w:br/>
            <w:r>
              <w:rPr/>
              <w:t xml:space="preserve">  700026660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22.22.14.500</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2025-1257025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Электротехническое оборудование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Фурса Андрей Викторович
</w:t>
            </w:r>
            <w:br/>
            <w:r>
              <w:rPr/>
              <w:t xml:space="preserve">+375172182469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Хомич Александр Викторович, тел. (017) 364 36 99.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16.07.2025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11.08.2025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открытому конкурсу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Лот 1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2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3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4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5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6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7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8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9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10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11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12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13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14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15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16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17
</w:t>
            </w:r>
            <w:br/>
            <w:r>
              <w:rPr/>
              <w:t xml:space="preserve">1. Участникам не разрешается предоставлять предложение на часть закупаемых товаров, требуется в полном объеме закупки.
</w:t>
            </w:r>
            <w:br/>
            <w:r>
              <w:rPr/>
              <w:t xml:space="preserve">2. Заказчик (организатор) вправе отменить процедуру закупки на любом этапе его проведения.
</w:t>
            </w:r>
            <w:br/>
            <w:r>
              <w:rPr/>
              <w:t xml:space="preserve">Лот № 5 разбит на два лота (см.изменения)</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11.08.25, 14.00
</w:t>
            </w:r>
            <w:b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1. Силовой трехфазный трансформатор, 10/0,4 кВ, мощностью 160 кВА.  - 2шт
</w:t>
            </w:r>
            <w:br/>
            <w:r>
              <w:rPr/>
              <w:t xml:space="preserve">2. Силовой трехфазный трансформатор, 10/0,23 (0,4) кВ, мощностью 630 кВА. - 2шт</w:t>
            </w:r>
          </w:p>
        </w:tc>
        <w:tc>
          <w:tcPr>
            <w:tcW w:w="5100" w:type="dxa"/>
            <w:shd w:val="clear" w:fill="fdf5e8"/>
            <w:noWrap/>
          </w:tcPr>
          <w:p>
            <w:pPr>
              <w:ind w:left="113.47199999999999" w:right="113.47199999999999" w:firstLine="0"/>
              <w:spacing w:before="120" w:after="120"/>
            </w:pPr>
            <w:r>
              <w:rPr/>
              <w:t xml:space="preserve">4 шт.,</w:t>
            </w:r>
            <w:br/>
            <w:r>
              <w:rPr/>
              <w:t xml:space="preserve">76,442.03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Комбинированный трансформатор тока и напряжения 110 кВ</w:t>
            </w:r>
          </w:p>
        </w:tc>
        <w:tc>
          <w:tcPr>
            <w:tcW w:w="5100" w:type="dxa"/>
            <w:shd w:val="clear" w:fill="fdf5e8"/>
            <w:noWrap/>
          </w:tcPr>
          <w:p>
            <w:pPr>
              <w:ind w:left="113.47199999999999" w:right="113.47199999999999" w:firstLine="0"/>
              <w:spacing w:before="120" w:after="120"/>
            </w:pPr>
            <w:r>
              <w:rPr/>
              <w:t xml:space="preserve">1 компл.,</w:t>
            </w:r>
            <w:br/>
            <w:r>
              <w:rPr/>
              <w:t xml:space="preserve">105,840.00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Комплектное распределительное устройство внутренней установки 10 кВ</w:t>
            </w:r>
          </w:p>
        </w:tc>
        <w:tc>
          <w:tcPr>
            <w:tcW w:w="5100" w:type="dxa"/>
            <w:shd w:val="clear" w:fill="fdf5e8"/>
            <w:noWrap/>
          </w:tcPr>
          <w:p>
            <w:pPr>
              <w:ind w:left="113.47199999999999" w:right="113.47199999999999" w:firstLine="0"/>
              <w:spacing w:before="120" w:after="120"/>
            </w:pPr>
            <w:r>
              <w:rPr/>
              <w:t xml:space="preserve">1 компл.,</w:t>
            </w:r>
            <w:br/>
            <w:r>
              <w:rPr/>
              <w:t xml:space="preserve">2,678,494.40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Комплектное распределительное устройство элегазовое 110 кВ</w:t>
            </w:r>
          </w:p>
        </w:tc>
        <w:tc>
          <w:tcPr>
            <w:tcW w:w="5100" w:type="dxa"/>
            <w:shd w:val="clear" w:fill="fdf5e8"/>
            <w:noWrap/>
          </w:tcPr>
          <w:p>
            <w:pPr>
              <w:ind w:left="113.47199999999999" w:right="113.47199999999999" w:firstLine="0"/>
              <w:spacing w:before="120" w:after="120"/>
            </w:pPr>
            <w:r>
              <w:rPr/>
              <w:t xml:space="preserve">1 компл.,</w:t>
            </w:r>
            <w:br/>
            <w:r>
              <w:rPr/>
              <w:t xml:space="preserve">5,665,371.48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1.Разъединитель трёхполюсный 35 кВ с двумя комплектами заземляющих ножей - 6к-т
</w:t>
            </w:r>
            <w:br/>
            <w:r>
              <w:rPr/>
              <w:t xml:space="preserve">2.Разъединитель трёхполюсный 35 кВ с одним комплектом заземляющих ножей - 3 к-т
</w:t>
            </w:r>
            <w:br/>
            <w:r>
              <w:rPr/>
              <w:t xml:space="preserve">3.Разъединитель трёхполюсный 110 кВ с одним комплектом заземляющих ножей 1 к-т
</w:t>
            </w:r>
            <w:br/>
            <w:r>
              <w:rPr/>
              <w:t xml:space="preserve">4.Разъединитель однополюсный 110 кВ с одним комплектом заземляющих ножей 3 к-т
</w:t>
            </w:r>
            <w:br/>
            <w:r>
              <w:rPr/>
              <w:t xml:space="preserve">5.Разъединитель трёхполюсный 110 кВ с двумя комплектами заземляющих ножей 1 к-т</w:t>
            </w:r>
          </w:p>
        </w:tc>
        <w:tc>
          <w:tcPr>
            <w:tcW w:w="5100" w:type="dxa"/>
            <w:shd w:val="clear" w:fill="fdf5e8"/>
            <w:noWrap/>
          </w:tcPr>
          <w:p>
            <w:pPr>
              <w:ind w:left="113.47199999999999" w:right="113.47199999999999" w:firstLine="0"/>
              <w:spacing w:before="120" w:after="120"/>
            </w:pPr>
            <w:r>
              <w:rPr/>
              <w:t xml:space="preserve">14 компл.,</w:t>
            </w:r>
            <w:br/>
            <w:r>
              <w:rPr/>
              <w:t xml:space="preserve">543,423.20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1. Выключатель трёхполюсный 35 кВ с выносными ТТ - 4 к-т
</w:t>
            </w:r>
            <w:br/>
            <w:r>
              <w:rPr/>
              <w:t xml:space="preserve">2. Выключатель трёхполюсный элегазовый 110 кВ - 1 к-т</w:t>
            </w:r>
          </w:p>
        </w:tc>
        <w:tc>
          <w:tcPr>
            <w:tcW w:w="5100" w:type="dxa"/>
            <w:shd w:val="clear" w:fill="fdf5e8"/>
            <w:noWrap/>
          </w:tcPr>
          <w:p>
            <w:pPr>
              <w:ind w:left="113.47199999999999" w:right="113.47199999999999" w:firstLine="0"/>
              <w:spacing w:before="120" w:after="120"/>
            </w:pPr>
            <w:r>
              <w:rPr/>
              <w:t xml:space="preserve">5 компл.,</w:t>
            </w:r>
            <w:br/>
            <w:r>
              <w:rPr/>
              <w:t xml:space="preserve">400,187.19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1.Трансформатор силовой 110/10 кВ, 25 МВА - 1шт
</w:t>
            </w:r>
            <w:br/>
            <w:r>
              <w:rPr/>
              <w:t xml:space="preserve">2.Трансформатор силовой 110/35/10 кВ, 25 МВА - 1шт</w:t>
            </w:r>
          </w:p>
        </w:tc>
        <w:tc>
          <w:tcPr>
            <w:tcW w:w="5100" w:type="dxa"/>
            <w:shd w:val="clear" w:fill="fdf5e8"/>
            <w:noWrap/>
          </w:tcPr>
          <w:p>
            <w:pPr>
              <w:ind w:left="113.47199999999999" w:right="113.47199999999999" w:firstLine="0"/>
              <w:spacing w:before="120" w:after="120"/>
            </w:pPr>
            <w:r>
              <w:rPr/>
              <w:t xml:space="preserve">2 шт.,</w:t>
            </w:r>
            <w:br/>
            <w:r>
              <w:rPr/>
              <w:t xml:space="preserve">5,599,674.42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27.11.41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Кран электрический однопролётный г/п 5 т</w:t>
            </w:r>
          </w:p>
        </w:tc>
        <w:tc>
          <w:tcPr>
            <w:tcW w:w="5100" w:type="dxa"/>
            <w:shd w:val="clear" w:fill="fdf5e8"/>
            <w:noWrap/>
          </w:tcPr>
          <w:p>
            <w:pPr>
              <w:ind w:left="113.47199999999999" w:right="113.47199999999999" w:firstLine="0"/>
              <w:spacing w:before="120" w:after="120"/>
            </w:pPr>
            <w:r>
              <w:rPr/>
              <w:t xml:space="preserve">1 компл.,</w:t>
            </w:r>
            <w:br/>
            <w:r>
              <w:rPr/>
              <w:t xml:space="preserve">67,129.00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18.04.2026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Щит собственных нужд переменного тока 0,4 кВ ПС &amp;quot;Дягильно&amp;quot;</w:t>
            </w:r>
          </w:p>
        </w:tc>
        <w:tc>
          <w:tcPr>
            <w:tcW w:w="5100" w:type="dxa"/>
            <w:shd w:val="clear" w:fill="fdf5e8"/>
            <w:noWrap/>
          </w:tcPr>
          <w:p>
            <w:pPr>
              <w:ind w:left="113.47199999999999" w:right="113.47199999999999" w:firstLine="0"/>
              <w:spacing w:before="120" w:after="120"/>
            </w:pPr>
            <w:r>
              <w:rPr/>
              <w:t xml:space="preserve">1 компл.,</w:t>
            </w:r>
            <w:br/>
            <w:r>
              <w:rPr/>
              <w:t xml:space="preserve">81,895.00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Шкаф гарантированного питания ПС &amp;quot;Дягильно&amp;quot;</w:t>
            </w:r>
          </w:p>
        </w:tc>
        <w:tc>
          <w:tcPr>
            <w:tcW w:w="5100" w:type="dxa"/>
            <w:shd w:val="clear" w:fill="fdf5e8"/>
            <w:noWrap/>
          </w:tcPr>
          <w:p>
            <w:pPr>
              <w:ind w:left="113.47199999999999" w:right="113.47199999999999" w:firstLine="0"/>
              <w:spacing w:before="120" w:after="120"/>
            </w:pPr>
            <w:r>
              <w:rPr/>
              <w:t xml:space="preserve">1 компл.,</w:t>
            </w:r>
            <w:br/>
            <w:r>
              <w:rPr/>
              <w:t xml:space="preserve">107,459.14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Щит постоянного тока</w:t>
            </w:r>
          </w:p>
        </w:tc>
        <w:tc>
          <w:tcPr>
            <w:tcW w:w="5100" w:type="dxa"/>
            <w:shd w:val="clear" w:fill="fdf5e8"/>
            <w:noWrap/>
          </w:tcPr>
          <w:p>
            <w:pPr>
              <w:ind w:left="113.47199999999999" w:right="113.47199999999999" w:firstLine="0"/>
              <w:spacing w:before="120" w:after="120"/>
            </w:pPr>
            <w:r>
              <w:rPr/>
              <w:t xml:space="preserve">2 компл.,</w:t>
            </w:r>
            <w:br/>
            <w:r>
              <w:rPr/>
              <w:t xml:space="preserve">455,405.60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Шкаф распределения оперативного тока</w:t>
            </w:r>
          </w:p>
        </w:tc>
        <w:tc>
          <w:tcPr>
            <w:tcW w:w="5100" w:type="dxa"/>
            <w:shd w:val="clear" w:fill="fdf5e8"/>
            <w:noWrap/>
          </w:tcPr>
          <w:p>
            <w:pPr>
              <w:ind w:left="113.47199999999999" w:right="113.47199999999999" w:firstLine="0"/>
              <w:spacing w:before="120" w:after="120"/>
            </w:pPr>
            <w:r>
              <w:rPr/>
              <w:t xml:space="preserve">4 шт.,</w:t>
            </w:r>
            <w:br/>
            <w:r>
              <w:rPr/>
              <w:t xml:space="preserve">150,816.00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из 104 элементов типа 4OPzS250 (или аналогичные), комплектно со стеллажом и набором для обслуживания</w:t>
            </w:r>
          </w:p>
        </w:tc>
        <w:tc>
          <w:tcPr>
            <w:tcW w:w="5100" w:type="dxa"/>
            <w:shd w:val="clear" w:fill="fdf5e8"/>
            <w:noWrap/>
          </w:tcPr>
          <w:p>
            <w:pPr>
              <w:ind w:left="113.47199999999999" w:right="113.47199999999999" w:firstLine="0"/>
              <w:spacing w:before="120" w:after="120"/>
            </w:pPr>
            <w:r>
              <w:rPr/>
              <w:t xml:space="preserve">2 компл.,</w:t>
            </w:r>
            <w:br/>
            <w:r>
              <w:rPr/>
              <w:t xml:space="preserve">159,316.48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29.03.2026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27.20.22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1.Шкаф &amp;quot;Сервер АСУ ТП&amp;quot; - 1шт
</w:t>
            </w:r>
            <w:br/>
            <w:r>
              <w:rPr/>
              <w:t xml:space="preserve">2.Шкаф &amp;quot;ТМ №1&amp;quot; - 1шт
</w:t>
            </w:r>
            <w:br/>
            <w:r>
              <w:rPr/>
              <w:t xml:space="preserve">3.Шкаф &amp;quot;ТМ №2&amp;quot; - 1шт
</w:t>
            </w:r>
            <w:br/>
            <w:r>
              <w:rPr/>
              <w:t xml:space="preserve">4.Шкаф &amp;quot;Контроллер ПУ&amp;quot; - 1шт
</w:t>
            </w:r>
            <w:br/>
            <w:r>
              <w:rPr/>
              <w:t xml:space="preserve">5.АРМ АСУ ТП (ноутбук) - 1шт</w:t>
            </w:r>
          </w:p>
        </w:tc>
        <w:tc>
          <w:tcPr>
            <w:tcW w:w="5100" w:type="dxa"/>
            <w:shd w:val="clear" w:fill="fdf5e8"/>
            <w:noWrap/>
          </w:tcPr>
          <w:p>
            <w:pPr>
              <w:ind w:left="113.47199999999999" w:right="113.47199999999999" w:firstLine="0"/>
              <w:spacing w:before="120" w:after="120"/>
            </w:pPr>
            <w:r>
              <w:rPr/>
              <w:t xml:space="preserve">5 шт.,</w:t>
            </w:r>
            <w:br/>
            <w:r>
              <w:rPr/>
              <w:t xml:space="preserve">747,585.45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Комплект дооснащения диспетчерского щита ОДС Столбцовских ЭС</w:t>
            </w:r>
          </w:p>
        </w:tc>
        <w:tc>
          <w:tcPr>
            <w:tcW w:w="5100" w:type="dxa"/>
            <w:shd w:val="clear" w:fill="fdf5e8"/>
            <w:noWrap/>
          </w:tcPr>
          <w:p>
            <w:pPr>
              <w:ind w:left="113.47199999999999" w:right="113.47199999999999" w:firstLine="0"/>
              <w:spacing w:before="120" w:after="120"/>
            </w:pPr>
            <w:r>
              <w:rPr/>
              <w:t xml:space="preserve">1 компл.,</w:t>
            </w:r>
            <w:br/>
            <w:r>
              <w:rPr/>
              <w:t xml:space="preserve">36,267.96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1.АРМ АСКУЭ (ноутбук) - 1шт
</w:t>
            </w:r>
            <w:br/>
            <w:r>
              <w:rPr/>
              <w:t xml:space="preserve">2.Шкаф &amp;quot;УСПД для установки на ПС -110 кВ &amp;quot;Дягильно&amp;quot;  - 1шт
</w:t>
            </w:r>
            <w:br/>
            <w:r>
              <w:rPr/>
              <w:t xml:space="preserve">3.Шкаф &amp;quot;СЭ-110 кВ для установки на ПС -110 кВ &amp;quot;Дягильно&amp;quot;  - 1шт
</w:t>
            </w:r>
            <w:br/>
            <w:r>
              <w:rPr/>
              <w:t xml:space="preserve">4.Шкаф &amp;quot;СЭ-35 кВ для установки на ПС -110 кВ &amp;quot;Дягильно&amp;quot;  - 1шт
</w:t>
            </w:r>
            <w:br/>
            <w:r>
              <w:rPr/>
              <w:t xml:space="preserve">5.УКПКЭ (переносное)  - 1шт
</w:t>
            </w:r>
            <w:br/>
            <w:r>
              <w:rPr/>
              <w:t xml:space="preserve">6.Шкаф &amp;quot;СЭ-110 кВ №3 для установки на ПС-330 кВ &amp;quot;Столбцы&amp;quot;  - 1шт
</w:t>
            </w:r>
            <w:br/>
            <w:r>
              <w:rPr/>
              <w:t xml:space="preserve">7.Шкаф АСКУЭ для установки на ПС-35 кВ &amp;quot;Хлебокомбинат&amp;quot;  - 1шт</w:t>
            </w:r>
          </w:p>
        </w:tc>
        <w:tc>
          <w:tcPr>
            <w:tcW w:w="5100" w:type="dxa"/>
            <w:shd w:val="clear" w:fill="fdf5e8"/>
            <w:noWrap/>
          </w:tcPr>
          <w:p>
            <w:pPr>
              <w:ind w:left="113.47199999999999" w:right="113.47199999999999" w:firstLine="0"/>
              <w:spacing w:before="120" w:after="120"/>
            </w:pPr>
            <w:r>
              <w:rPr/>
              <w:t xml:space="preserve">7 шт.,</w:t>
            </w:r>
            <w:br/>
            <w:r>
              <w:rPr/>
              <w:t xml:space="preserve">306,465.08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Оборудование системы видеонаблюдения</w:t>
            </w:r>
          </w:p>
        </w:tc>
        <w:tc>
          <w:tcPr>
            <w:tcW w:w="5100" w:type="dxa"/>
            <w:shd w:val="clear" w:fill="fdf5e8"/>
            <w:noWrap/>
          </w:tcPr>
          <w:p>
            <w:pPr>
              <w:ind w:left="113.47199999999999" w:right="113.47199999999999" w:firstLine="0"/>
              <w:spacing w:before="120" w:after="120"/>
            </w:pPr>
            <w:r>
              <w:rPr/>
              <w:t xml:space="preserve">1 компл.,</w:t>
            </w:r>
            <w:br/>
            <w:r>
              <w:rPr/>
              <w:t xml:space="preserve">141,247.75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 Минская область  склад филиала "Столбцовские электрические сети" РУП "Минскэнерго", Минская область, г. Столбцы, ул. Я.Коласа, 92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26.30.40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2025-1253164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Блоки ТЭН компенсатора давления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организации и проведения закупки:
</w:t>
            </w:r>
            <w:br/>
            <w:r>
              <w:rPr/>
              <w:t xml:space="preserve">специалист отдела закупок управления производственно-технической комплектации Шатунова Анна Романовна, тел. +375 1591 46692.
</w:t>
            </w:r>
            <w:br/>
            <w:r>
              <w:rPr/>
              <w:t xml:space="preserve">По вопросам, касающимся предмета закупки:
</w:t>
            </w:r>
            <w:br/>
            <w:r>
              <w:rPr/>
              <w:t xml:space="preserve">начальник реакторного цеха АЭС – Чищевой Николай Олегович, тел. +375 1591 45377.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настоящей документацией о закупке.
Участником процедуры закупки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на закупку может быть предоставлена на основании письменного обращения участника. Заявки на предоставление документации на закупку принимаются по электронной почте shatunova.ar@belaes.by,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должно подаваться на бумажном носителе (оригинал), запечатанном в конверте по адресу: Республика Беларусь, 231220,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данные: 
</w:t>
            </w:r>
            <w:br/>
            <w:r>
              <w:rPr/>
              <w:t xml:space="preserve">Наименование и адрес участника, а также надпись:
</w:t>
            </w:r>
            <w:br/>
            <w:r>
              <w:rPr/>
              <w:t xml:space="preserve">«Предложение по процедуре закупки № _____. Не вскрывать до 14:30 31.07.2025!!!».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Блоки ТЭН компенсатора давления</w:t>
            </w:r>
          </w:p>
        </w:tc>
        <w:tc>
          <w:tcPr>
            <w:tcW w:w="5100" w:type="dxa"/>
            <w:shd w:val="clear" w:fill="fdf5e8"/>
            <w:noWrap/>
          </w:tcPr>
          <w:p>
            <w:pPr>
              <w:ind w:left="113.47199999999999" w:right="113.47199999999999" w:firstLine="0"/>
              <w:spacing w:before="120" w:after="120"/>
            </w:pPr>
            <w:r>
              <w:rPr/>
              <w:t xml:space="preserve">33 шт.,</w:t>
            </w:r>
            <w:br/>
            <w:r>
              <w:rPr/>
              <w:t xml:space="preserve">4,109,122.40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01.09.2025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резидентов Республики Беларусь: на условиях DDP (Инкотермс 2020), место поставки – Республика Беларусь, Гродненская область, Островецкий р-н, Ворнянский с/с, 2/7, административно-лабораторно-бытовой корпус (00UYA).
</w:t>
            </w:r>
            <w:br/>
            <w:r>
              <w:rPr/>
              <w:t xml:space="preserve">Для нерезидентов Республики Беларусь: на условиях DAP/DDP (Инкотермс 2020), место поставки – Республика Беларусь, Гродненская область, Островецкий р-н, Ворнянский с/с, 2/7, административно-лабораторно-бытовой корпус (00UYA).</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25.30.22.000</w:t>
            </w:r>
          </w:p>
        </w:tc>
      </w:tr>
    </w:tbl>
    <w:p/>
    <w:p>
      <w:pPr>
        <w:ind w:left="113.47199999999999" w:right="113.47199999999999" w:firstLine="0"/>
        <w:spacing w:before="120" w:after="120"/>
      </w:pPr>
      <w:r>
        <w:rPr>
          <w:b w:val="1"/>
          <w:bCs w:val="1"/>
        </w:rPr>
        <w:t xml:space="preserve">Процедура закупки № 2025-1258138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 на закупку работ (услуг)."</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всего комплекса строительно-монтажных работ, пусконаладочных работ, прочих работ и услуг, поставки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"БЕЛСЕЛЬЭЛЕКТРОСЕТЬСТРОЙ"
</w:t>
            </w:r>
            <w:br/>
            <w:r>
              <w:rPr/>
              <w:t xml:space="preserve">Республика Беларусь, г. Минск,  220004, ул. Сухая, 3
</w:t>
            </w:r>
            <w:br/>
            <w:r>
              <w:rPr/>
              <w:t xml:space="preserve">  100120777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Баранов Валерий Иосифович, +375 17 378 73 85,
</w:t>
            </w:r>
            <w:br/>
            <w:r>
              <w:rPr/>
              <w:t xml:space="preserve">cmy7_bsess@tut.by, e-mail: smu7.peo@bsess.by.
</w:t>
            </w:r>
            <w:br/>
            <w:r>
              <w:rPr/>
              <w:t xml:space="preserve">Контактное лицо – Экономист производственно-экономического отдела Глубокая Наталия Игоревна (017) 272-10-51.</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Филиал Минские электрические сети РУП «Минскэнерго» 220035, г. Минск, ул. Тимирязева, 60Тел./факс: (017) 218-45-59, 393-38-10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связываться с организатором конкурентной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21.07.2025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25.07.2025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Выполнения всего комплекса строительно-монтажных работ, пусконаладочных работ, поставки оборудования на объекте: «Электроснабжение района индивидуальной жилой застройки д. Владимировка».</w:t>
            </w:r>
          </w:p>
        </w:tc>
        <w:tc>
          <w:tcPr>
            <w:tcW w:w="5100" w:type="dxa"/>
            <w:shd w:val="clear" w:fill="fdf5e8"/>
            <w:noWrap/>
          </w:tcPr>
          <w:p>
            <w:pPr>
              <w:ind w:left="113.47199999999999" w:right="113.47199999999999" w:firstLine="0"/>
              <w:spacing w:before="120" w:after="120"/>
            </w:pPr>
            <w:r>
              <w:rPr/>
              <w:t xml:space="preserve">1 раб.,</w:t>
            </w:r>
            <w:br/>
            <w:r>
              <w:rPr/>
              <w:t xml:space="preserve">904,547.55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27.08.2025 по 10.11.2025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 Владимировка, Пуховичский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Выполнения всего комплекса строительно-монтажных работ, пусконаладочных работ, прочих работ и услуг, поставки оборудования на объекте: «Реконструкция сетей 0,4-10 кВ и КТП №84 н.п. Дубинки Минского района».</w:t>
            </w:r>
          </w:p>
        </w:tc>
        <w:tc>
          <w:tcPr>
            <w:tcW w:w="5100" w:type="dxa"/>
            <w:shd w:val="clear" w:fill="fdf5e8"/>
            <w:noWrap/>
          </w:tcPr>
          <w:p>
            <w:pPr>
              <w:ind w:left="113.47199999999999" w:right="113.47199999999999" w:firstLine="0"/>
              <w:spacing w:before="120" w:after="120"/>
            </w:pPr>
            <w:r>
              <w:rPr/>
              <w:t xml:space="preserve">1 раб.,</w:t>
            </w:r>
            <w:br/>
            <w:r>
              <w:rPr/>
              <w:t xml:space="preserve">369,131.91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Дубинки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42.22.11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Выполнения всего комплекса строительно-монтажных работ, пусконаладочных работ, прочих работ и услуг, поставки оборудования на объекте: «Реконструкция ВЛ-0,4 кВ и ТП-133 н.п. Замосточье Минского района».</w:t>
            </w:r>
          </w:p>
        </w:tc>
        <w:tc>
          <w:tcPr>
            <w:tcW w:w="5100" w:type="dxa"/>
            <w:shd w:val="clear" w:fill="fdf5e8"/>
            <w:noWrap/>
          </w:tcPr>
          <w:p>
            <w:pPr>
              <w:ind w:left="113.47199999999999" w:right="113.47199999999999" w:firstLine="0"/>
              <w:spacing w:before="120" w:after="120"/>
            </w:pPr>
            <w:r>
              <w:rPr/>
              <w:t xml:space="preserve">1 раб.,</w:t>
            </w:r>
            <w:br/>
            <w:r>
              <w:rPr/>
              <w:t xml:space="preserve">2,839,886.98 BYN</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27.08.2025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н.п. 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42.22.11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2025-07-28T07:01:49+03:00</dcterms:created>
  <dcterms:modified xsi:type="dcterms:W3CDTF">2025-07-28T07:01:49+03:00</dcterms:modified>
</cp:coreProperties>
</file>

<file path=docProps/custom.xml><?xml version="1.0" encoding="utf-8"?>
<Properties xmlns="http://schemas.openxmlformats.org/officeDocument/2006/custom-properties" xmlns:vt="http://schemas.openxmlformats.org/officeDocument/2006/docPropsVTypes"/>
</file>